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63C4" w14:textId="1421CFAF" w:rsidR="00641733" w:rsidRPr="004F60F1" w:rsidRDefault="00A37AF0">
      <w:pPr>
        <w:rPr>
          <w:b/>
          <w:bCs/>
          <w:color w:val="ED7D31" w:themeColor="accent2"/>
          <w:sz w:val="32"/>
          <w:szCs w:val="32"/>
        </w:rPr>
      </w:pPr>
      <w:r w:rsidRPr="004F60F1">
        <w:rPr>
          <w:b/>
          <w:bCs/>
          <w:color w:val="ED7D31" w:themeColor="accent2"/>
          <w:sz w:val="32"/>
          <w:szCs w:val="32"/>
        </w:rPr>
        <w:t>Unterrichtsverlaufsplan</w:t>
      </w:r>
    </w:p>
    <w:p w14:paraId="0EDCD2AF" w14:textId="488B4E6D" w:rsidR="00A37AF0" w:rsidRDefault="00A37AF0"/>
    <w:tbl>
      <w:tblPr>
        <w:tblStyle w:val="Tabellenraster"/>
        <w:tblW w:w="17972" w:type="dxa"/>
        <w:tblLayout w:type="fixed"/>
        <w:tblLook w:val="04A0" w:firstRow="1" w:lastRow="0" w:firstColumn="1" w:lastColumn="0" w:noHBand="0" w:noVBand="1"/>
      </w:tblPr>
      <w:tblGrid>
        <w:gridCol w:w="1844"/>
        <w:gridCol w:w="1558"/>
        <w:gridCol w:w="3681"/>
        <w:gridCol w:w="1843"/>
        <w:gridCol w:w="3878"/>
        <w:gridCol w:w="134"/>
        <w:gridCol w:w="2450"/>
        <w:gridCol w:w="2584"/>
      </w:tblGrid>
      <w:tr w:rsidR="00124B9E" w14:paraId="45C332BF" w14:textId="77777777" w:rsidTr="10A2CADC">
        <w:trPr>
          <w:gridAfter w:val="2"/>
          <w:wAfter w:w="5034" w:type="dxa"/>
        </w:trPr>
        <w:tc>
          <w:tcPr>
            <w:tcW w:w="3402" w:type="dxa"/>
            <w:gridSpan w:val="2"/>
          </w:tcPr>
          <w:p w14:paraId="6306D2B0" w14:textId="4CE0608D" w:rsidR="00124B9E" w:rsidRDefault="00124B9E">
            <w:pPr>
              <w:rPr>
                <w:b/>
                <w:bCs/>
              </w:rPr>
            </w:pPr>
            <w:r>
              <w:rPr>
                <w:b/>
                <w:bCs/>
              </w:rPr>
              <w:t>Lernfeld</w:t>
            </w:r>
          </w:p>
        </w:tc>
        <w:tc>
          <w:tcPr>
            <w:tcW w:w="9536" w:type="dxa"/>
            <w:gridSpan w:val="4"/>
          </w:tcPr>
          <w:p w14:paraId="17CD9B15" w14:textId="16F06215" w:rsidR="00124B9E" w:rsidRPr="003962F7" w:rsidRDefault="00F22289">
            <w:r>
              <w:t>BNE &amp; Wirtschaft Aktuell: Angewandte Entwicklungspolitik</w:t>
            </w:r>
            <w:r w:rsidR="007627DD">
              <w:t xml:space="preserve"> </w:t>
            </w:r>
          </w:p>
        </w:tc>
      </w:tr>
      <w:tr w:rsidR="00124B9E" w14:paraId="50E798FF" w14:textId="77777777" w:rsidTr="10A2CADC">
        <w:trPr>
          <w:gridAfter w:val="2"/>
          <w:wAfter w:w="5034" w:type="dxa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C7E931D" w14:textId="5397AA6C" w:rsidR="00124B9E" w:rsidRDefault="0006065F">
            <w:pPr>
              <w:rPr>
                <w:b/>
                <w:bCs/>
              </w:rPr>
            </w:pPr>
            <w:r>
              <w:rPr>
                <w:b/>
                <w:bCs/>
              </w:rPr>
              <w:t>Lernsituation / Ziel der UE</w:t>
            </w:r>
          </w:p>
        </w:tc>
        <w:tc>
          <w:tcPr>
            <w:tcW w:w="9536" w:type="dxa"/>
            <w:gridSpan w:val="4"/>
            <w:tcBorders>
              <w:bottom w:val="single" w:sz="4" w:space="0" w:color="auto"/>
            </w:tcBorders>
          </w:tcPr>
          <w:p w14:paraId="4EDEB58C" w14:textId="6A820DF0" w:rsidR="00124B9E" w:rsidRDefault="00490746">
            <w:pPr>
              <w:rPr>
                <w:b/>
                <w:bCs/>
              </w:rPr>
            </w:pPr>
            <w:r w:rsidRPr="7AAA1EC9">
              <w:rPr>
                <w:b/>
              </w:rPr>
              <w:t>Grundlagen</w:t>
            </w:r>
            <w:r w:rsidR="00F830B6" w:rsidRPr="7AAA1EC9">
              <w:rPr>
                <w:b/>
              </w:rPr>
              <w:t xml:space="preserve">. </w:t>
            </w:r>
            <w:r w:rsidR="00A527DD">
              <w:t xml:space="preserve">Bei </w:t>
            </w:r>
            <w:r w:rsidR="00F830B6">
              <w:t>Schüler</w:t>
            </w:r>
            <w:r w:rsidR="004308C6">
              <w:t xml:space="preserve"> und Schülerinnen</w:t>
            </w:r>
            <w:r w:rsidR="008C0D29">
              <w:t xml:space="preserve"> (</w:t>
            </w:r>
            <w:proofErr w:type="spellStart"/>
            <w:r w:rsidR="008C0D29">
              <w:t>SuS</w:t>
            </w:r>
            <w:proofErr w:type="spellEnd"/>
            <w:r w:rsidR="008C0D29">
              <w:t>)</w:t>
            </w:r>
            <w:r w:rsidR="00F830B6">
              <w:t xml:space="preserve"> </w:t>
            </w:r>
            <w:r w:rsidR="00A527DD">
              <w:t xml:space="preserve">wird BNE </w:t>
            </w:r>
            <w:r w:rsidR="00E52BA0">
              <w:t>resonanzförderlich verankert</w:t>
            </w:r>
            <w:r w:rsidR="00A83766">
              <w:t xml:space="preserve">; Sie </w:t>
            </w:r>
            <w:r w:rsidR="00AA4E15">
              <w:t>kennen die Bestimmungsfaktoren von Unterentwicklung</w:t>
            </w:r>
            <w:r w:rsidR="00FB2292">
              <w:t xml:space="preserve"> und können diese anwenden. Sie </w:t>
            </w:r>
            <w:r w:rsidR="008C0D29">
              <w:t>kennen einige Träger der Entwicklungspolitik, deren Aufgabe und Ziele.</w:t>
            </w:r>
          </w:p>
        </w:tc>
      </w:tr>
      <w:tr w:rsidR="00124B9E" w14:paraId="2F4DC905" w14:textId="77777777" w:rsidTr="10A2CADC">
        <w:trPr>
          <w:gridAfter w:val="2"/>
          <w:wAfter w:w="5034" w:type="dxa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FE54002" w14:textId="2747C3C2" w:rsidR="00124B9E" w:rsidRDefault="00D6223E">
            <w:pPr>
              <w:rPr>
                <w:b/>
                <w:bCs/>
              </w:rPr>
            </w:pPr>
            <w:r>
              <w:rPr>
                <w:b/>
                <w:bCs/>
              </w:rPr>
              <w:t>Zeitrichtwert</w:t>
            </w:r>
          </w:p>
        </w:tc>
        <w:tc>
          <w:tcPr>
            <w:tcW w:w="9536" w:type="dxa"/>
            <w:gridSpan w:val="4"/>
            <w:tcBorders>
              <w:bottom w:val="single" w:sz="4" w:space="0" w:color="auto"/>
            </w:tcBorders>
          </w:tcPr>
          <w:p w14:paraId="78D5709A" w14:textId="1B06DA90" w:rsidR="00124B9E" w:rsidRPr="00D6223E" w:rsidRDefault="00D6223E">
            <w:r w:rsidRPr="00D6223E">
              <w:t>90 Minuten</w:t>
            </w:r>
            <w:r w:rsidR="00AE088B">
              <w:t>, 2</w:t>
            </w:r>
            <w:r w:rsidR="009B1CF0">
              <w:t xml:space="preserve"> </w:t>
            </w:r>
            <w:r w:rsidR="00AE088B">
              <w:t>UE</w:t>
            </w:r>
          </w:p>
        </w:tc>
      </w:tr>
      <w:tr w:rsidR="000C6098" w14:paraId="58C4419F" w14:textId="77777777" w:rsidTr="10A2CADC">
        <w:trPr>
          <w:gridAfter w:val="2"/>
          <w:wAfter w:w="5034" w:type="dxa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3FBFF" w14:textId="035F1DD1" w:rsidR="5A4F6F34" w:rsidRDefault="5A4F6F34" w:rsidP="5A4F6F34">
            <w:pPr>
              <w:rPr>
                <w:b/>
                <w:bCs/>
              </w:rPr>
            </w:pPr>
          </w:p>
          <w:p w14:paraId="1961EF47" w14:textId="3531C8E1" w:rsidR="5A4F6F34" w:rsidRDefault="5A4F6F34" w:rsidP="5A4F6F34">
            <w:pPr>
              <w:rPr>
                <w:b/>
                <w:bCs/>
              </w:rPr>
            </w:pPr>
          </w:p>
          <w:p w14:paraId="030F0EA7" w14:textId="635F9738" w:rsidR="5A4F6F34" w:rsidRDefault="5A4F6F34" w:rsidP="5A4F6F34">
            <w:pPr>
              <w:rPr>
                <w:b/>
                <w:bCs/>
              </w:rPr>
            </w:pPr>
          </w:p>
          <w:p w14:paraId="573F18F5" w14:textId="08C7FF42" w:rsidR="000C6098" w:rsidRDefault="000C6098">
            <w:pPr>
              <w:rPr>
                <w:b/>
                <w:bCs/>
              </w:rPr>
            </w:pP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D6339" w14:textId="1996C6C6" w:rsidR="000C6098" w:rsidRPr="00D6223E" w:rsidRDefault="000C6098" w:rsidP="5A4F6F34"/>
        </w:tc>
      </w:tr>
      <w:tr w:rsidR="00404848" w14:paraId="30FD0835" w14:textId="77777777" w:rsidTr="10A2CADC">
        <w:trPr>
          <w:gridAfter w:val="1"/>
          <w:wAfter w:w="2584" w:type="dxa"/>
        </w:trPr>
        <w:tc>
          <w:tcPr>
            <w:tcW w:w="1844" w:type="dxa"/>
          </w:tcPr>
          <w:p w14:paraId="251E1FC2" w14:textId="56318ABB" w:rsidR="006F335E" w:rsidRDefault="00165222">
            <w:pPr>
              <w:rPr>
                <w:b/>
                <w:bCs/>
              </w:rPr>
            </w:pPr>
            <w:r>
              <w:br w:type="page"/>
            </w:r>
            <w:r w:rsidR="006F335E">
              <w:rPr>
                <w:b/>
                <w:bCs/>
              </w:rPr>
              <w:t>Handlungsphasen</w:t>
            </w:r>
          </w:p>
        </w:tc>
        <w:tc>
          <w:tcPr>
            <w:tcW w:w="5239" w:type="dxa"/>
            <w:gridSpan w:val="2"/>
          </w:tcPr>
          <w:p w14:paraId="0FB522CE" w14:textId="2FB60668" w:rsidR="006F335E" w:rsidRDefault="006F335E">
            <w:pPr>
              <w:rPr>
                <w:b/>
                <w:bCs/>
              </w:rPr>
            </w:pPr>
            <w:r>
              <w:rPr>
                <w:b/>
                <w:bCs/>
              </w:rPr>
              <w:t>Handlung</w:t>
            </w:r>
          </w:p>
        </w:tc>
        <w:tc>
          <w:tcPr>
            <w:tcW w:w="1843" w:type="dxa"/>
          </w:tcPr>
          <w:p w14:paraId="3304FDB2" w14:textId="20337ECB" w:rsidR="006F335E" w:rsidRDefault="006F335E">
            <w:pPr>
              <w:rPr>
                <w:b/>
                <w:bCs/>
              </w:rPr>
            </w:pPr>
            <w:r>
              <w:rPr>
                <w:b/>
                <w:bCs/>
              </w:rPr>
              <w:t>Methoden</w:t>
            </w:r>
          </w:p>
        </w:tc>
        <w:tc>
          <w:tcPr>
            <w:tcW w:w="3878" w:type="dxa"/>
          </w:tcPr>
          <w:p w14:paraId="61856CBB" w14:textId="41E1C179" w:rsidR="006F335E" w:rsidRDefault="006F335E">
            <w:pPr>
              <w:rPr>
                <w:b/>
                <w:bCs/>
              </w:rPr>
            </w:pPr>
            <w:r>
              <w:rPr>
                <w:b/>
                <w:bCs/>
              </w:rPr>
              <w:t>Material</w:t>
            </w:r>
            <w:r w:rsidR="004208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4208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Medien</w:t>
            </w:r>
          </w:p>
        </w:tc>
        <w:tc>
          <w:tcPr>
            <w:tcW w:w="2584" w:type="dxa"/>
            <w:gridSpan w:val="2"/>
          </w:tcPr>
          <w:p w14:paraId="4BCAAD77" w14:textId="77777777" w:rsidR="006F335E" w:rsidRDefault="006F335E">
            <w:pPr>
              <w:rPr>
                <w:b/>
                <w:bCs/>
              </w:rPr>
            </w:pPr>
            <w:r>
              <w:rPr>
                <w:b/>
                <w:bCs/>
              </w:rPr>
              <w:t>Methodenkompetenz</w:t>
            </w:r>
          </w:p>
          <w:p w14:paraId="37D33959" w14:textId="77777777" w:rsidR="006B6043" w:rsidRDefault="006B6043">
            <w:pPr>
              <w:rPr>
                <w:b/>
                <w:bCs/>
              </w:rPr>
            </w:pPr>
            <w:r>
              <w:rPr>
                <w:b/>
                <w:bCs/>
              </w:rPr>
              <w:t>Sozialkompetenz</w:t>
            </w:r>
          </w:p>
          <w:p w14:paraId="0A5B78D0" w14:textId="77777777" w:rsidR="006B6043" w:rsidRDefault="006B6043">
            <w:pPr>
              <w:rPr>
                <w:b/>
                <w:bCs/>
              </w:rPr>
            </w:pPr>
            <w:r>
              <w:rPr>
                <w:b/>
                <w:bCs/>
              </w:rPr>
              <w:t>Selbstkompetenz</w:t>
            </w:r>
          </w:p>
          <w:p w14:paraId="56A91E52" w14:textId="37348F8A" w:rsidR="00E26B18" w:rsidRDefault="00E26B18">
            <w:pPr>
              <w:rPr>
                <w:b/>
                <w:bCs/>
              </w:rPr>
            </w:pPr>
            <w:r w:rsidRPr="00BD3391">
              <w:rPr>
                <w:b/>
                <w:bCs/>
                <w:color w:val="000000" w:themeColor="text1"/>
              </w:rPr>
              <w:t>Fachkompetenz</w:t>
            </w:r>
          </w:p>
        </w:tc>
      </w:tr>
      <w:tr w:rsidR="002F187A" w:rsidRPr="00407AAC" w14:paraId="02520ADD" w14:textId="77777777" w:rsidTr="10A2CADC">
        <w:trPr>
          <w:gridAfter w:val="1"/>
          <w:wAfter w:w="2584" w:type="dxa"/>
        </w:trPr>
        <w:tc>
          <w:tcPr>
            <w:tcW w:w="1844" w:type="dxa"/>
          </w:tcPr>
          <w:p w14:paraId="5B0B646D" w14:textId="0178B333" w:rsidR="002F187A" w:rsidRPr="00F350D9" w:rsidRDefault="009F002A">
            <w:pPr>
              <w:rPr>
                <w:b/>
                <w:bCs/>
              </w:rPr>
            </w:pPr>
            <w:r>
              <w:rPr>
                <w:b/>
                <w:bCs/>
              </w:rPr>
              <w:t>Hausaufgabe aus vorheriger Stunde</w:t>
            </w:r>
          </w:p>
        </w:tc>
        <w:tc>
          <w:tcPr>
            <w:tcW w:w="5239" w:type="dxa"/>
            <w:gridSpan w:val="2"/>
          </w:tcPr>
          <w:p w14:paraId="5F188875" w14:textId="3D89CE50" w:rsidR="002F187A" w:rsidRPr="06938599" w:rsidRDefault="009F002A">
            <w:pPr>
              <w:rPr>
                <w:b/>
                <w:bCs/>
              </w:rPr>
            </w:pPr>
            <w:proofErr w:type="spellStart"/>
            <w:r w:rsidRPr="00BD3391">
              <w:rPr>
                <w:b/>
                <w:bCs/>
              </w:rPr>
              <w:t>SuS</w:t>
            </w:r>
            <w:proofErr w:type="spellEnd"/>
            <w:r w:rsidRPr="00BD3391">
              <w:rPr>
                <w:b/>
                <w:bCs/>
              </w:rPr>
              <w:t xml:space="preserve">: </w:t>
            </w:r>
            <w:r w:rsidR="00021376" w:rsidRPr="00BD3391">
              <w:t xml:space="preserve">Haben in der </w:t>
            </w:r>
            <w:r w:rsidR="00BF5EC1" w:rsidRPr="00BD3391">
              <w:t>UE zuvor als Hausaufgabe einen Link zu einem</w:t>
            </w:r>
            <w:r w:rsidRPr="00BD3391">
              <w:t xml:space="preserve"> Fragebogen </w:t>
            </w:r>
            <w:r w:rsidR="00BF5EC1" w:rsidRPr="00BD3391">
              <w:t>bekommen, den sie als Vorbereitung zu</w:t>
            </w:r>
            <w:r w:rsidR="00D04272" w:rsidRPr="00BD3391">
              <w:t xml:space="preserve"> dieser Stunde</w:t>
            </w:r>
            <w:r w:rsidR="003162C5" w:rsidRPr="00BD3391">
              <w:t xml:space="preserve"> beantwortet</w:t>
            </w:r>
            <w:r w:rsidR="00D364F3" w:rsidRPr="00BD3391">
              <w:t xml:space="preserve"> haben. </w:t>
            </w:r>
            <w:r w:rsidR="00CB1D47" w:rsidRPr="00BD3391">
              <w:t xml:space="preserve">So kann ihre Einstellung sowie Wissen vorab anonym </w:t>
            </w:r>
            <w:r w:rsidR="009C62E1" w:rsidRPr="00BD3391">
              <w:t>abgefragt werden.</w:t>
            </w:r>
          </w:p>
        </w:tc>
        <w:tc>
          <w:tcPr>
            <w:tcW w:w="1843" w:type="dxa"/>
          </w:tcPr>
          <w:p w14:paraId="4B37C8B2" w14:textId="1EAD3582" w:rsidR="002F187A" w:rsidRPr="00F350D9" w:rsidRDefault="0024118A">
            <w:r>
              <w:t>Einzelarbeit</w:t>
            </w:r>
          </w:p>
        </w:tc>
        <w:tc>
          <w:tcPr>
            <w:tcW w:w="3878" w:type="dxa"/>
          </w:tcPr>
          <w:p w14:paraId="61648775" w14:textId="77777777" w:rsidR="002F187A" w:rsidRDefault="0024118A">
            <w:r>
              <w:t>Link zu digitalem Fragebogen</w:t>
            </w:r>
          </w:p>
          <w:p w14:paraId="361B267D" w14:textId="30FC1248" w:rsidR="0024118A" w:rsidRPr="0024118A" w:rsidRDefault="22830ECD" w:rsidP="10A2CADC">
            <w:pPr>
              <w:rPr>
                <w:i/>
                <w:iCs/>
              </w:rPr>
            </w:pPr>
            <w:r w:rsidRPr="10A2CADC">
              <w:rPr>
                <w:i/>
                <w:iCs/>
              </w:rPr>
              <w:t>https://max-lime-servey.limesurvey.net/727615?lang=de</w:t>
            </w:r>
          </w:p>
        </w:tc>
        <w:tc>
          <w:tcPr>
            <w:tcW w:w="2584" w:type="dxa"/>
            <w:gridSpan w:val="2"/>
          </w:tcPr>
          <w:p w14:paraId="4AA04A5F" w14:textId="3A0F0889" w:rsidR="005600CB" w:rsidRPr="00396DEF" w:rsidRDefault="00D364F3">
            <w:r>
              <w:rPr>
                <w:b/>
                <w:bCs/>
              </w:rPr>
              <w:t xml:space="preserve">Selbstkompetenz: </w:t>
            </w:r>
            <w:r w:rsidRPr="00D364F3">
              <w:t xml:space="preserve">Reflexion über Einstellung zu </w:t>
            </w:r>
            <w:r w:rsidR="0024118A">
              <w:t>Nachhaltigkeit und Entwicklungspolitik</w:t>
            </w:r>
          </w:p>
        </w:tc>
      </w:tr>
      <w:tr w:rsidR="00407AAC" w:rsidRPr="00407AAC" w14:paraId="3D0F2671" w14:textId="77777777" w:rsidTr="10A2CADC">
        <w:trPr>
          <w:gridAfter w:val="1"/>
          <w:wAfter w:w="2584" w:type="dxa"/>
        </w:trPr>
        <w:tc>
          <w:tcPr>
            <w:tcW w:w="1844" w:type="dxa"/>
          </w:tcPr>
          <w:p w14:paraId="7630999D" w14:textId="5D4AEF4A" w:rsidR="006F335E" w:rsidRPr="00F350D9" w:rsidRDefault="7CDD08B9">
            <w:pPr>
              <w:rPr>
                <w:b/>
                <w:bCs/>
              </w:rPr>
            </w:pPr>
            <w:r w:rsidRPr="00F350D9">
              <w:rPr>
                <w:b/>
                <w:bCs/>
              </w:rPr>
              <w:t>Orientier</w:t>
            </w:r>
            <w:r w:rsidR="033163ED" w:rsidRPr="00F350D9">
              <w:rPr>
                <w:b/>
                <w:bCs/>
              </w:rPr>
              <w:t>en</w:t>
            </w:r>
          </w:p>
        </w:tc>
        <w:tc>
          <w:tcPr>
            <w:tcW w:w="5239" w:type="dxa"/>
            <w:gridSpan w:val="2"/>
          </w:tcPr>
          <w:p w14:paraId="390A4A23" w14:textId="44B13839" w:rsidR="006F335E" w:rsidRPr="00F350D9" w:rsidRDefault="006B6043">
            <w:proofErr w:type="spellStart"/>
            <w:r w:rsidRPr="06938599">
              <w:rPr>
                <w:b/>
                <w:bCs/>
              </w:rPr>
              <w:t>S</w:t>
            </w:r>
            <w:r w:rsidR="00AA2147" w:rsidRPr="06938599">
              <w:rPr>
                <w:b/>
                <w:bCs/>
              </w:rPr>
              <w:t>uS</w:t>
            </w:r>
            <w:proofErr w:type="spellEnd"/>
            <w:r w:rsidR="00684CDA" w:rsidRPr="06938599">
              <w:rPr>
                <w:b/>
                <w:bCs/>
              </w:rPr>
              <w:t>:</w:t>
            </w:r>
            <w:r>
              <w:t xml:space="preserve"> </w:t>
            </w:r>
            <w:r w:rsidR="00684CDA">
              <w:t>W</w:t>
            </w:r>
            <w:r>
              <w:t xml:space="preserve">erden durch </w:t>
            </w:r>
            <w:r w:rsidR="00DF6F88">
              <w:t>Bilder an den Themenkomplex herangeführt</w:t>
            </w:r>
            <w:r w:rsidR="00B86FA0">
              <w:t>.</w:t>
            </w:r>
            <w:r w:rsidR="004F11D7">
              <w:t xml:space="preserve"> Durch die Lehrkraft werden </w:t>
            </w:r>
            <w:r w:rsidR="2D7B87F9">
              <w:t>s</w:t>
            </w:r>
            <w:r w:rsidR="004F11D7">
              <w:t>ie aufgefordert, erste Gedanken zu teilen.</w:t>
            </w:r>
          </w:p>
          <w:p w14:paraId="11C21021" w14:textId="77777777" w:rsidR="006D32C9" w:rsidRPr="00F350D9" w:rsidRDefault="006D32C9"/>
          <w:p w14:paraId="41821D5D" w14:textId="507F9888" w:rsidR="0075777C" w:rsidRPr="00F350D9" w:rsidRDefault="00447D65">
            <w:r w:rsidRPr="00F350D9">
              <w:rPr>
                <w:b/>
                <w:bCs/>
              </w:rPr>
              <w:t>Lehrkraft:</w:t>
            </w:r>
            <w:r w:rsidRPr="00F350D9">
              <w:t xml:space="preserve"> </w:t>
            </w:r>
            <w:r w:rsidR="00DF6F88" w:rsidRPr="00F350D9">
              <w:t xml:space="preserve">Legt Bilder offen, die Umweltverschmutzungen/ Umweltkatastrophen zeigen und motiviert die </w:t>
            </w:r>
            <w:proofErr w:type="spellStart"/>
            <w:r w:rsidR="00DF6F88" w:rsidRPr="00F350D9">
              <w:t>S</w:t>
            </w:r>
            <w:r w:rsidR="00EB52A3" w:rsidRPr="00F350D9">
              <w:t>uS</w:t>
            </w:r>
            <w:proofErr w:type="spellEnd"/>
            <w:r w:rsidR="00DF6F88" w:rsidRPr="00F350D9">
              <w:t xml:space="preserve"> </w:t>
            </w:r>
            <w:r w:rsidR="008A5FD4" w:rsidRPr="00F350D9">
              <w:t>ihre Gedanken zu den Bildern offen im Plenum zu teilen. Die Lehrkraft sammelt diese stichpunktartig an der Tafel</w:t>
            </w:r>
            <w:r w:rsidR="00F350D9" w:rsidRPr="00F350D9">
              <w:t>.</w:t>
            </w:r>
            <w:r w:rsidR="002F34EA" w:rsidRPr="00F350D9">
              <w:t xml:space="preserve"> </w:t>
            </w:r>
            <w:r w:rsidR="00DF6F88" w:rsidRPr="00F350D9">
              <w:t xml:space="preserve">Die Lehrkraft hat eine </w:t>
            </w:r>
            <w:r w:rsidR="002F34EA" w:rsidRPr="00F350D9">
              <w:t>moderierende</w:t>
            </w:r>
            <w:r w:rsidR="00DD727A" w:rsidRPr="00F350D9">
              <w:t>, animierende</w:t>
            </w:r>
            <w:r w:rsidR="002F34EA" w:rsidRPr="00F350D9">
              <w:t xml:space="preserve"> Rolle. </w:t>
            </w:r>
          </w:p>
        </w:tc>
        <w:tc>
          <w:tcPr>
            <w:tcW w:w="1843" w:type="dxa"/>
          </w:tcPr>
          <w:p w14:paraId="37AD400B" w14:textId="1BABF6D9" w:rsidR="006F335E" w:rsidRPr="00F350D9" w:rsidRDefault="00D97040">
            <w:r w:rsidRPr="00F350D9">
              <w:t>Lehrer-</w:t>
            </w:r>
            <w:proofErr w:type="spellStart"/>
            <w:r w:rsidR="00EB52A3" w:rsidRPr="00F350D9">
              <w:t>SuS</w:t>
            </w:r>
            <w:proofErr w:type="spellEnd"/>
            <w:r w:rsidRPr="00F350D9">
              <w:t xml:space="preserve"> Gespräch (darstellende Aktionsform)</w:t>
            </w:r>
          </w:p>
        </w:tc>
        <w:tc>
          <w:tcPr>
            <w:tcW w:w="3878" w:type="dxa"/>
          </w:tcPr>
          <w:p w14:paraId="4DC6B232" w14:textId="77777777" w:rsidR="006F335E" w:rsidRPr="00F350D9" w:rsidRDefault="002F34EA">
            <w:r w:rsidRPr="00F350D9">
              <w:t>Multimediaboard</w:t>
            </w:r>
            <w:r w:rsidR="00DF6F88" w:rsidRPr="00F350D9">
              <w:t>,</w:t>
            </w:r>
          </w:p>
          <w:p w14:paraId="0C7EB5E0" w14:textId="0AC26991" w:rsidR="00DF6F88" w:rsidRPr="00F350D9" w:rsidRDefault="00DF6F88">
            <w:r w:rsidRPr="00F350D9">
              <w:t xml:space="preserve">Tafel </w:t>
            </w:r>
          </w:p>
        </w:tc>
        <w:tc>
          <w:tcPr>
            <w:tcW w:w="2584" w:type="dxa"/>
            <w:gridSpan w:val="2"/>
          </w:tcPr>
          <w:p w14:paraId="7413F79D" w14:textId="4A0B6D2D" w:rsidR="006F335E" w:rsidRPr="00F350D9" w:rsidRDefault="00D97040">
            <w:r w:rsidRPr="00F350D9">
              <w:rPr>
                <w:b/>
                <w:bCs/>
              </w:rPr>
              <w:t>S</w:t>
            </w:r>
            <w:r w:rsidR="00DD727A" w:rsidRPr="00F350D9">
              <w:rPr>
                <w:b/>
                <w:bCs/>
              </w:rPr>
              <w:t>elbstkompetenz:</w:t>
            </w:r>
            <w:r w:rsidR="00DD727A" w:rsidRPr="00F350D9">
              <w:t xml:space="preserve"> Einbringen von Erfahrungen, an denen angeknüpft werden kann</w:t>
            </w:r>
            <w:r w:rsidR="00F350D9" w:rsidRPr="00F350D9">
              <w:t>.</w:t>
            </w:r>
          </w:p>
        </w:tc>
      </w:tr>
      <w:tr w:rsidR="00407AAC" w:rsidRPr="00407AAC" w14:paraId="373E40E2" w14:textId="77777777" w:rsidTr="10A2CADC">
        <w:trPr>
          <w:gridAfter w:val="1"/>
          <w:wAfter w:w="2584" w:type="dxa"/>
        </w:trPr>
        <w:tc>
          <w:tcPr>
            <w:tcW w:w="1844" w:type="dxa"/>
          </w:tcPr>
          <w:p w14:paraId="7A3D1C34" w14:textId="041B37A9" w:rsidR="00DE7322" w:rsidRPr="008C296E" w:rsidRDefault="00B620BF" w:rsidP="00DE7322">
            <w:pPr>
              <w:rPr>
                <w:b/>
                <w:bCs/>
              </w:rPr>
            </w:pPr>
            <w:r>
              <w:rPr>
                <w:b/>
                <w:bCs/>
              </w:rPr>
              <w:t>Informieren</w:t>
            </w:r>
          </w:p>
        </w:tc>
        <w:tc>
          <w:tcPr>
            <w:tcW w:w="5239" w:type="dxa"/>
            <w:gridSpan w:val="2"/>
          </w:tcPr>
          <w:p w14:paraId="78F6A3E5" w14:textId="7097C02B" w:rsidR="00DF6F88" w:rsidRPr="008C296E" w:rsidRDefault="00DE7322" w:rsidP="00DE7322">
            <w:r w:rsidRPr="51D14719">
              <w:rPr>
                <w:b/>
                <w:bCs/>
              </w:rPr>
              <w:t>Lehrkraft</w:t>
            </w:r>
            <w:r w:rsidR="006D32C9" w:rsidRPr="51D14719">
              <w:rPr>
                <w:b/>
                <w:bCs/>
              </w:rPr>
              <w:t xml:space="preserve">: </w:t>
            </w:r>
            <w:r w:rsidR="00DF6F88">
              <w:t>Vorstellen der Handlun</w:t>
            </w:r>
            <w:r w:rsidR="00D608AF">
              <w:t>g</w:t>
            </w:r>
            <w:r w:rsidR="00DF6F88">
              <w:t>ssituation, Vorstellen der Handlungsaufträge, E</w:t>
            </w:r>
            <w:r>
              <w:t xml:space="preserve">inteilung </w:t>
            </w:r>
            <w:r w:rsidR="00DF6F88">
              <w:t>in</w:t>
            </w:r>
            <w:r>
              <w:t xml:space="preserve"> Gruppen </w:t>
            </w:r>
            <w:r w:rsidR="2F936BB9">
              <w:t>durch Lehrkraft (Erfahrungswerte)</w:t>
            </w:r>
            <w:r>
              <w:t>.</w:t>
            </w:r>
            <w:r w:rsidR="00721CFD">
              <w:t xml:space="preserve"> Aufteilung der Gruppen auf die 3 Themenbereiche.</w:t>
            </w:r>
          </w:p>
          <w:p w14:paraId="783FCBA1" w14:textId="1A20A025" w:rsidR="00DE7322" w:rsidRPr="008C296E" w:rsidRDefault="00DE7322" w:rsidP="542F77F7">
            <w:r w:rsidRPr="008C296E">
              <w:lastRenderedPageBreak/>
              <w:t>Sicherstellung, dass Technik funktioniert</w:t>
            </w:r>
            <w:r w:rsidR="57C2155A" w:rsidRPr="008C296E">
              <w:t xml:space="preserve"> und die jeweiligen Gruppen Zugriff auf </w:t>
            </w:r>
            <w:r w:rsidR="000571A9" w:rsidRPr="008C296E">
              <w:t>Interne</w:t>
            </w:r>
            <w:r w:rsidR="00DF6F88" w:rsidRPr="008C296E">
              <w:t>t und den benötigten Materialien haben.</w:t>
            </w:r>
          </w:p>
          <w:p w14:paraId="64D5810B" w14:textId="1F2B1E1E" w:rsidR="00DE7322" w:rsidRPr="008C296E" w:rsidRDefault="00DE7322" w:rsidP="00DE7322">
            <w:r w:rsidRPr="008C296E">
              <w:br/>
            </w:r>
            <w:proofErr w:type="spellStart"/>
            <w:r w:rsidR="4ED407F2" w:rsidRPr="008C296E">
              <w:rPr>
                <w:b/>
                <w:bCs/>
              </w:rPr>
              <w:t>S</w:t>
            </w:r>
            <w:r w:rsidR="00407AAC" w:rsidRPr="008C296E">
              <w:rPr>
                <w:b/>
                <w:bCs/>
              </w:rPr>
              <w:t>uS</w:t>
            </w:r>
            <w:proofErr w:type="spellEnd"/>
            <w:r w:rsidR="006D32C9" w:rsidRPr="008C296E">
              <w:rPr>
                <w:b/>
                <w:bCs/>
              </w:rPr>
              <w:t xml:space="preserve">: </w:t>
            </w:r>
            <w:r w:rsidR="102F22C1" w:rsidRPr="008C296E">
              <w:t xml:space="preserve">Sehen sich die </w:t>
            </w:r>
            <w:r w:rsidR="00DF6F88" w:rsidRPr="008C296E">
              <w:t xml:space="preserve">Materialien </w:t>
            </w:r>
            <w:r w:rsidR="102F22C1" w:rsidRPr="008C296E">
              <w:t>an und machen</w:t>
            </w:r>
            <w:r w:rsidR="7B465DDD" w:rsidRPr="008C296E">
              <w:t xml:space="preserve"> </w:t>
            </w:r>
            <w:r w:rsidR="102F22C1" w:rsidRPr="008C296E">
              <w:t>sich</w:t>
            </w:r>
            <w:r w:rsidR="00BC704E" w:rsidRPr="008C296E">
              <w:t xml:space="preserve"> </w:t>
            </w:r>
            <w:r w:rsidR="102F22C1" w:rsidRPr="008C296E">
              <w:t xml:space="preserve">erste Notizen, im Anschluss </w:t>
            </w:r>
            <w:r w:rsidR="00DF6F88" w:rsidRPr="008C296E">
              <w:t>tauschen sie</w:t>
            </w:r>
            <w:r w:rsidR="00BC704E" w:rsidRPr="008C296E">
              <w:t xml:space="preserve"> diese</w:t>
            </w:r>
            <w:r w:rsidR="00DF6F88" w:rsidRPr="008C296E">
              <w:t xml:space="preserve"> </w:t>
            </w:r>
            <w:r w:rsidR="102F22C1" w:rsidRPr="008C296E">
              <w:t>in der Gruppe</w:t>
            </w:r>
            <w:r w:rsidR="00BC704E" w:rsidRPr="008C296E">
              <w:t xml:space="preserve"> aus u</w:t>
            </w:r>
            <w:r w:rsidR="1B94C139" w:rsidRPr="008C296E">
              <w:t>nd diskutieren</w:t>
            </w:r>
            <w:r w:rsidR="00DF6F88" w:rsidRPr="008C296E">
              <w:t xml:space="preserve"> über die</w:t>
            </w:r>
            <w:r w:rsidR="00BC704E" w:rsidRPr="008C296E">
              <w:t xml:space="preserve"> erhaltenen Informationen und den Handlungsauftrag</w:t>
            </w:r>
          </w:p>
          <w:p w14:paraId="156FF24D" w14:textId="77777777" w:rsidR="00DE7322" w:rsidRPr="008C296E" w:rsidRDefault="00DE7322" w:rsidP="00DE7322"/>
        </w:tc>
        <w:tc>
          <w:tcPr>
            <w:tcW w:w="1843" w:type="dxa"/>
          </w:tcPr>
          <w:p w14:paraId="02AF2DBF" w14:textId="228E1D1C" w:rsidR="00DE7322" w:rsidRPr="008C296E" w:rsidRDefault="1F6751E6" w:rsidP="00DE7322">
            <w:r w:rsidRPr="008C296E">
              <w:lastRenderedPageBreak/>
              <w:t>Gruppenarbeit (darstellende Aktionsform)</w:t>
            </w:r>
          </w:p>
        </w:tc>
        <w:tc>
          <w:tcPr>
            <w:tcW w:w="3878" w:type="dxa"/>
          </w:tcPr>
          <w:p w14:paraId="48428785" w14:textId="2E07ED67" w:rsidR="00D06927" w:rsidRPr="008C296E" w:rsidRDefault="000571A9" w:rsidP="542F77F7">
            <w:r w:rsidRPr="008C296E">
              <w:t>Multi</w:t>
            </w:r>
            <w:r w:rsidR="002E534E" w:rsidRPr="008C296E">
              <w:t>media</w:t>
            </w:r>
            <w:r w:rsidRPr="008C296E">
              <w:t>board</w:t>
            </w:r>
            <w:r w:rsidR="341C303E" w:rsidRPr="008C296E">
              <w:t xml:space="preserve"> </w:t>
            </w:r>
          </w:p>
          <w:p w14:paraId="34182870" w14:textId="7446B03A" w:rsidR="00DE7322" w:rsidRPr="008C296E" w:rsidRDefault="341C303E" w:rsidP="542F77F7">
            <w:r w:rsidRPr="008C296E">
              <w:t>Tablets</w:t>
            </w:r>
            <w:r w:rsidR="00DF6F88" w:rsidRPr="008C296E">
              <w:t xml:space="preserve">, Laptops, Handys </w:t>
            </w:r>
          </w:p>
          <w:p w14:paraId="44AB1549" w14:textId="72369436" w:rsidR="00DE7322" w:rsidRPr="008C296E" w:rsidRDefault="000571A9" w:rsidP="542F77F7">
            <w:r w:rsidRPr="008C296E">
              <w:t>Kopfhörer</w:t>
            </w:r>
          </w:p>
          <w:p w14:paraId="236897F3" w14:textId="77777777" w:rsidR="00DE7322" w:rsidRPr="008C296E" w:rsidRDefault="15505ABB" w:rsidP="00DE7322">
            <w:r w:rsidRPr="008C296E">
              <w:t>Stifte und Notizblätter</w:t>
            </w:r>
          </w:p>
          <w:p w14:paraId="157AAD97" w14:textId="56E38A1E" w:rsidR="00B635AA" w:rsidRPr="008C296E" w:rsidRDefault="00B635AA" w:rsidP="00DE7322"/>
        </w:tc>
        <w:tc>
          <w:tcPr>
            <w:tcW w:w="2584" w:type="dxa"/>
            <w:gridSpan w:val="2"/>
          </w:tcPr>
          <w:p w14:paraId="5E768DE1" w14:textId="6D7814D2" w:rsidR="00DE7322" w:rsidRPr="008C296E" w:rsidRDefault="18D40555" w:rsidP="542F77F7">
            <w:r w:rsidRPr="008C296E">
              <w:rPr>
                <w:b/>
                <w:bCs/>
              </w:rPr>
              <w:t>Methodenkompetenz:</w:t>
            </w:r>
            <w:r w:rsidRPr="008C296E">
              <w:t xml:space="preserve"> Erschließen von Informationen, Verknüpfung zu bereits bekanntem Wissen,</w:t>
            </w:r>
            <w:r w:rsidR="692E5066" w:rsidRPr="008C296E">
              <w:t xml:space="preserve"> </w:t>
            </w:r>
            <w:r w:rsidR="00CF470F" w:rsidRPr="008C296E">
              <w:t>A</w:t>
            </w:r>
            <w:r w:rsidR="692E5066" w:rsidRPr="008C296E">
              <w:t xml:space="preserve">bstrahieren und in </w:t>
            </w:r>
            <w:r w:rsidR="692E5066" w:rsidRPr="008C296E">
              <w:lastRenderedPageBreak/>
              <w:t>eigene Worte fassen. Informationen nach Relevanz filtern.</w:t>
            </w:r>
          </w:p>
          <w:p w14:paraId="371BBD5C" w14:textId="3B01AB8D" w:rsidR="00DE7322" w:rsidRPr="008C296E" w:rsidRDefault="00DE7322" w:rsidP="542F77F7"/>
          <w:p w14:paraId="5B4306DB" w14:textId="0401F996" w:rsidR="00EF290B" w:rsidRPr="008C296E" w:rsidRDefault="45CA8D62" w:rsidP="542F77F7">
            <w:r w:rsidRPr="008C296E">
              <w:rPr>
                <w:b/>
                <w:bCs/>
              </w:rPr>
              <w:t>Sozialkom</w:t>
            </w:r>
            <w:r w:rsidR="00B635AA" w:rsidRPr="008C296E">
              <w:rPr>
                <w:b/>
                <w:bCs/>
              </w:rPr>
              <w:t>p</w:t>
            </w:r>
            <w:r w:rsidRPr="008C296E">
              <w:rPr>
                <w:b/>
                <w:bCs/>
              </w:rPr>
              <w:t>etenz:</w:t>
            </w:r>
            <w:r w:rsidRPr="008C296E">
              <w:t xml:space="preserve"> Austausch und Diskussion in Kleingruppen</w:t>
            </w:r>
            <w:r w:rsidR="0033531F" w:rsidRPr="008C296E">
              <w:t>.</w:t>
            </w:r>
          </w:p>
          <w:p w14:paraId="737C579E" w14:textId="5DE2C529" w:rsidR="00DE7322" w:rsidRPr="008C296E" w:rsidRDefault="00DE7322" w:rsidP="542F77F7"/>
          <w:p w14:paraId="1E622BFD" w14:textId="77DB8503" w:rsidR="00DE7322" w:rsidRPr="008C296E" w:rsidRDefault="45CA8D62" w:rsidP="00DE7322">
            <w:r w:rsidRPr="008C296E">
              <w:rPr>
                <w:b/>
                <w:bCs/>
              </w:rPr>
              <w:t>Selbstkompetenz</w:t>
            </w:r>
            <w:r w:rsidRPr="008C296E">
              <w:t xml:space="preserve">: </w:t>
            </w:r>
            <w:r w:rsidR="5AEF2EB7" w:rsidRPr="008C296E">
              <w:t>erste Rückk</w:t>
            </w:r>
            <w:r w:rsidRPr="008C296E">
              <w:t xml:space="preserve">ontrolle eigener Gedanken und Notizen </w:t>
            </w:r>
            <w:r w:rsidR="62C7BA02" w:rsidRPr="008C296E">
              <w:t xml:space="preserve">durch Austausch in </w:t>
            </w:r>
            <w:r w:rsidR="00792826" w:rsidRPr="008C296E">
              <w:t xml:space="preserve">der </w:t>
            </w:r>
            <w:r w:rsidR="62C7BA02" w:rsidRPr="008C296E">
              <w:t>Gruppe</w:t>
            </w:r>
            <w:r w:rsidR="0033531F" w:rsidRPr="008C296E">
              <w:t>.</w:t>
            </w:r>
          </w:p>
        </w:tc>
      </w:tr>
      <w:tr w:rsidR="006270F1" w:rsidRPr="006270F1" w14:paraId="2EC096E6" w14:textId="77777777" w:rsidTr="10A2CADC">
        <w:trPr>
          <w:gridAfter w:val="1"/>
          <w:wAfter w:w="2584" w:type="dxa"/>
        </w:trPr>
        <w:tc>
          <w:tcPr>
            <w:tcW w:w="1844" w:type="dxa"/>
          </w:tcPr>
          <w:p w14:paraId="09427FD1" w14:textId="304758C8" w:rsidR="00DE7322" w:rsidRPr="006270F1" w:rsidRDefault="61B260DB" w:rsidP="00DE7322">
            <w:pPr>
              <w:rPr>
                <w:b/>
                <w:bCs/>
                <w:color w:val="5B9BD5" w:themeColor="accent5"/>
              </w:rPr>
            </w:pPr>
            <w:r w:rsidRPr="00FA399E">
              <w:rPr>
                <w:b/>
                <w:bCs/>
              </w:rPr>
              <w:lastRenderedPageBreak/>
              <w:t>Planen</w:t>
            </w:r>
          </w:p>
        </w:tc>
        <w:tc>
          <w:tcPr>
            <w:tcW w:w="5239" w:type="dxa"/>
            <w:gridSpan w:val="2"/>
          </w:tcPr>
          <w:p w14:paraId="223B949C" w14:textId="77777777" w:rsidR="00EE5B12" w:rsidRPr="00FA399E" w:rsidRDefault="00DE7322" w:rsidP="5B8FC42B">
            <w:proofErr w:type="spellStart"/>
            <w:r w:rsidRPr="00FA399E">
              <w:rPr>
                <w:b/>
                <w:bCs/>
              </w:rPr>
              <w:t>S</w:t>
            </w:r>
            <w:r w:rsidR="006270F1" w:rsidRPr="00FA399E">
              <w:rPr>
                <w:b/>
                <w:bCs/>
              </w:rPr>
              <w:t>uS</w:t>
            </w:r>
            <w:proofErr w:type="spellEnd"/>
            <w:r w:rsidR="00684CDA" w:rsidRPr="00FA399E">
              <w:rPr>
                <w:b/>
                <w:bCs/>
              </w:rPr>
              <w:t xml:space="preserve">: </w:t>
            </w:r>
            <w:r w:rsidR="463A6463" w:rsidRPr="00FA399E">
              <w:t>Machen</w:t>
            </w:r>
            <w:r w:rsidR="6ACF2CDC" w:rsidRPr="00FA399E">
              <w:t xml:space="preserve"> </w:t>
            </w:r>
            <w:r w:rsidR="463A6463" w:rsidRPr="00FA399E">
              <w:t xml:space="preserve">sich als </w:t>
            </w:r>
            <w:r w:rsidR="00684CDA" w:rsidRPr="00FA399E">
              <w:t>Gruppe</w:t>
            </w:r>
            <w:r w:rsidR="463A6463" w:rsidRPr="00FA399E">
              <w:t xml:space="preserve"> </w:t>
            </w:r>
            <w:r w:rsidR="002D624E" w:rsidRPr="00FA399E">
              <w:t xml:space="preserve">über </w:t>
            </w:r>
            <w:r w:rsidR="006F3E74" w:rsidRPr="00FA399E">
              <w:t>Handlungsaufträge und dem Thema</w:t>
            </w:r>
            <w:r w:rsidR="6ACF2CDC" w:rsidRPr="00FA399E">
              <w:t xml:space="preserve"> mithilfe</w:t>
            </w:r>
            <w:r w:rsidR="00842668" w:rsidRPr="00FA399E">
              <w:t xml:space="preserve"> der zur Verfügung gestellten Information</w:t>
            </w:r>
            <w:r w:rsidR="002D624E" w:rsidRPr="00FA399E">
              <w:t xml:space="preserve"> </w:t>
            </w:r>
            <w:r w:rsidR="00B85BD8" w:rsidRPr="00FA399E">
              <w:t>Gedanken</w:t>
            </w:r>
            <w:r w:rsidR="00EE5B12" w:rsidRPr="00FA399E">
              <w:t>.</w:t>
            </w:r>
          </w:p>
          <w:p w14:paraId="3372FF09" w14:textId="77777777" w:rsidR="00FA399E" w:rsidRPr="00FA399E" w:rsidRDefault="00EE5B12" w:rsidP="5B8FC42B">
            <w:r w:rsidRPr="00FA399E">
              <w:t xml:space="preserve">Gemeinsam im Team besprechen Sie die Vorgehensweise und halten die wichtigen Arbeitsaufträge fest. </w:t>
            </w:r>
          </w:p>
          <w:p w14:paraId="70788D03" w14:textId="11B84546" w:rsidR="542F77F7" w:rsidRPr="00FA399E" w:rsidRDefault="00FA399E" w:rsidP="5B8FC42B">
            <w:r w:rsidRPr="00FA399E">
              <w:t>Gemeinschaftliche planen Sie die Vorgehensweise für den Blog-Eintrag.</w:t>
            </w:r>
            <w:r w:rsidR="00DE7322" w:rsidRPr="00FA399E">
              <w:br/>
            </w:r>
            <w:r w:rsidR="7E594E12" w:rsidRPr="00FA399E">
              <w:t>Bestimmung eines Präsentators sowie eines Time</w:t>
            </w:r>
            <w:r w:rsidR="00F45D94" w:rsidRPr="00FA399E">
              <w:t>-K</w:t>
            </w:r>
            <w:r w:rsidR="7E594E12" w:rsidRPr="00FA399E">
              <w:t>eepers innerhalb der Gruppe.</w:t>
            </w:r>
          </w:p>
          <w:p w14:paraId="4E3B46B7" w14:textId="77777777" w:rsidR="00F35009" w:rsidRPr="00FA399E" w:rsidRDefault="00F35009" w:rsidP="542F77F7"/>
          <w:p w14:paraId="5C539F97" w14:textId="77777777" w:rsidR="00F35009" w:rsidRPr="00FA399E" w:rsidRDefault="00F35009" w:rsidP="542F77F7"/>
          <w:p w14:paraId="16BE8100" w14:textId="77777777" w:rsidR="00F35009" w:rsidRPr="00FA399E" w:rsidRDefault="00F35009" w:rsidP="542F77F7"/>
          <w:p w14:paraId="3B4C2D6A" w14:textId="69F23C7A" w:rsidR="493A2A18" w:rsidRPr="00FA399E" w:rsidRDefault="493A2A18" w:rsidP="542F77F7">
            <w:pPr>
              <w:rPr>
                <w:b/>
                <w:bCs/>
              </w:rPr>
            </w:pPr>
            <w:r w:rsidRPr="00FA399E">
              <w:rPr>
                <w:b/>
                <w:bCs/>
              </w:rPr>
              <w:t>Gruppe 1</w:t>
            </w:r>
          </w:p>
          <w:p w14:paraId="2D4EB61D" w14:textId="7201F6FE" w:rsidR="493A2A18" w:rsidRPr="00FA399E" w:rsidRDefault="006270F1" w:rsidP="542F77F7">
            <w:pPr>
              <w:rPr>
                <w:b/>
                <w:bCs/>
              </w:rPr>
            </w:pPr>
            <w:r w:rsidRPr="00FA399E">
              <w:t>Äthiopien</w:t>
            </w:r>
          </w:p>
          <w:p w14:paraId="306457EB" w14:textId="459AA1E7" w:rsidR="542F77F7" w:rsidRPr="00FA399E" w:rsidRDefault="542F77F7" w:rsidP="542F77F7">
            <w:pPr>
              <w:rPr>
                <w:b/>
                <w:bCs/>
              </w:rPr>
            </w:pPr>
          </w:p>
          <w:p w14:paraId="740FE34B" w14:textId="0376F2DE" w:rsidR="493A2A18" w:rsidRPr="00FA399E" w:rsidRDefault="493A2A18" w:rsidP="542F77F7">
            <w:pPr>
              <w:rPr>
                <w:b/>
                <w:bCs/>
              </w:rPr>
            </w:pPr>
            <w:r w:rsidRPr="00FA399E">
              <w:rPr>
                <w:b/>
                <w:bCs/>
              </w:rPr>
              <w:t xml:space="preserve">Gruppe </w:t>
            </w:r>
            <w:r w:rsidR="00A96C58" w:rsidRPr="00FA399E">
              <w:rPr>
                <w:b/>
                <w:bCs/>
              </w:rPr>
              <w:t>2</w:t>
            </w:r>
          </w:p>
          <w:p w14:paraId="4126723C" w14:textId="0EE6153C" w:rsidR="493A2A18" w:rsidRPr="00FA399E" w:rsidRDefault="006270F1" w:rsidP="542F77F7">
            <w:pPr>
              <w:rPr>
                <w:b/>
                <w:bCs/>
              </w:rPr>
            </w:pPr>
            <w:r w:rsidRPr="00FA399E">
              <w:t>China</w:t>
            </w:r>
          </w:p>
          <w:p w14:paraId="5E73082B" w14:textId="29DBB2C6" w:rsidR="542F77F7" w:rsidRPr="00FA399E" w:rsidRDefault="542F77F7" w:rsidP="542F77F7">
            <w:pPr>
              <w:rPr>
                <w:b/>
                <w:bCs/>
              </w:rPr>
            </w:pPr>
          </w:p>
          <w:p w14:paraId="6826596A" w14:textId="3D21C155" w:rsidR="006270F1" w:rsidRPr="00FA399E" w:rsidRDefault="006270F1" w:rsidP="542F77F7">
            <w:pPr>
              <w:rPr>
                <w:b/>
                <w:bCs/>
              </w:rPr>
            </w:pPr>
            <w:r w:rsidRPr="00FA399E">
              <w:rPr>
                <w:b/>
                <w:bCs/>
              </w:rPr>
              <w:t>Gruppe 3</w:t>
            </w:r>
          </w:p>
          <w:p w14:paraId="28429C33" w14:textId="2857957B" w:rsidR="006270F1" w:rsidRPr="00FA399E" w:rsidRDefault="006270F1" w:rsidP="542F77F7">
            <w:r w:rsidRPr="00FA399E">
              <w:t>Deutschland</w:t>
            </w:r>
          </w:p>
          <w:p w14:paraId="28D0A2B0" w14:textId="77777777" w:rsidR="00DE7322" w:rsidRPr="00FA399E" w:rsidRDefault="00DE7322" w:rsidP="00DE7322"/>
          <w:p w14:paraId="38AB6D70" w14:textId="596BCEC5" w:rsidR="00DE7322" w:rsidRPr="00FA399E" w:rsidRDefault="00DE7322" w:rsidP="542F77F7">
            <w:r w:rsidRPr="00FA399E">
              <w:rPr>
                <w:b/>
                <w:bCs/>
              </w:rPr>
              <w:t>Lehrkraft</w:t>
            </w:r>
            <w:r w:rsidR="00420801" w:rsidRPr="00FA399E">
              <w:rPr>
                <w:b/>
                <w:bCs/>
              </w:rPr>
              <w:t xml:space="preserve">: </w:t>
            </w:r>
            <w:r w:rsidRPr="00FA399E">
              <w:t>Hält sich bei den Gruppen im Hintergrund auf, um Hilfe anzubieten, wenn er/sie das Gefühlt hat, es stockt</w:t>
            </w:r>
            <w:r w:rsidR="00420801" w:rsidRPr="00FA399E">
              <w:t xml:space="preserve"> </w:t>
            </w:r>
            <w:r w:rsidRPr="00FA399E">
              <w:t>/</w:t>
            </w:r>
            <w:r w:rsidR="00420801" w:rsidRPr="00FA399E">
              <w:t xml:space="preserve"> entwickelt sich</w:t>
            </w:r>
            <w:r w:rsidRPr="00FA399E">
              <w:t xml:space="preserve"> in die falsche Richtung</w:t>
            </w:r>
          </w:p>
          <w:p w14:paraId="3EDA9ED5" w14:textId="6BEA6009" w:rsidR="00FE275E" w:rsidRPr="00FA399E" w:rsidRDefault="00FE275E" w:rsidP="542F77F7">
            <w:r w:rsidRPr="00FA399E">
              <w:lastRenderedPageBreak/>
              <w:t xml:space="preserve">Bei Bedarf wird zusätzliche Hilfestellung durch Papierhafte Infotexte gegeben </w:t>
            </w:r>
          </w:p>
          <w:p w14:paraId="572E2255" w14:textId="24F0DA3E" w:rsidR="00DE7322" w:rsidRPr="00FA399E" w:rsidRDefault="00DE7322" w:rsidP="00DE7322"/>
        </w:tc>
        <w:tc>
          <w:tcPr>
            <w:tcW w:w="1843" w:type="dxa"/>
          </w:tcPr>
          <w:p w14:paraId="3246A576" w14:textId="77777777" w:rsidR="00F35009" w:rsidRPr="00FA399E" w:rsidRDefault="00DE7322" w:rsidP="00DE7322">
            <w:r w:rsidRPr="00FA399E">
              <w:lastRenderedPageBreak/>
              <w:t>Gruppenarbeit</w:t>
            </w:r>
            <w:r w:rsidR="00C8185D" w:rsidRPr="00FA399E">
              <w:t>:</w:t>
            </w:r>
            <w:r w:rsidRPr="00FA399E">
              <w:t xml:space="preserve"> </w:t>
            </w:r>
          </w:p>
          <w:p w14:paraId="35EC5224" w14:textId="599A7BFF" w:rsidR="00F35009" w:rsidRPr="00FA399E" w:rsidRDefault="00202CFD" w:rsidP="00DE7322">
            <w:r w:rsidRPr="00FA399E">
              <w:t xml:space="preserve">3 </w:t>
            </w:r>
            <w:r w:rsidR="00DE7322" w:rsidRPr="00FA399E">
              <w:t xml:space="preserve">Gruppen à </w:t>
            </w:r>
          </w:p>
          <w:p w14:paraId="7DB13AFB" w14:textId="3DB256A8" w:rsidR="00DE7322" w:rsidRPr="00FA399E" w:rsidRDefault="00202CFD" w:rsidP="00DE7322">
            <w:r w:rsidRPr="00FA399E">
              <w:t>?</w:t>
            </w:r>
            <w:r w:rsidR="009E1DE7" w:rsidRPr="00FA399E">
              <w:t xml:space="preserve"> Personen</w:t>
            </w:r>
            <w:r w:rsidR="00C8185D" w:rsidRPr="00FA399E">
              <w:t xml:space="preserve"> </w:t>
            </w:r>
            <w:r w:rsidR="00DE7322" w:rsidRPr="00FA399E">
              <w:t>(</w:t>
            </w:r>
            <w:r w:rsidR="00C8185D" w:rsidRPr="00FA399E">
              <w:t>d</w:t>
            </w:r>
            <w:r w:rsidR="00DE7322" w:rsidRPr="00FA399E">
              <w:t>arstellende Aktionsform)</w:t>
            </w:r>
          </w:p>
          <w:p w14:paraId="5DBD5A9F" w14:textId="77777777" w:rsidR="00C8185D" w:rsidRPr="00FA399E" w:rsidRDefault="00C8185D" w:rsidP="00DE7322"/>
          <w:p w14:paraId="1FE7F391" w14:textId="4F23B919" w:rsidR="00DE7322" w:rsidRPr="00FA399E" w:rsidRDefault="00FE275E" w:rsidP="00DE7322">
            <w:r w:rsidRPr="00FA399E">
              <w:t xml:space="preserve">Learning Nuggets </w:t>
            </w:r>
            <w:r w:rsidR="00202CFD" w:rsidRPr="00FA399E">
              <w:t>versteckt im virtuellen Raum</w:t>
            </w:r>
          </w:p>
        </w:tc>
        <w:tc>
          <w:tcPr>
            <w:tcW w:w="3878" w:type="dxa"/>
          </w:tcPr>
          <w:p w14:paraId="742E5597" w14:textId="77777777" w:rsidR="00DE7322" w:rsidRPr="00FA399E" w:rsidRDefault="00DE7322" w:rsidP="00DE7322">
            <w:r w:rsidRPr="00FA399E">
              <w:t>Multimediaboard (Lehrkraft)</w:t>
            </w:r>
          </w:p>
          <w:p w14:paraId="1608CDA7" w14:textId="77777777" w:rsidR="00DE7322" w:rsidRPr="00FA399E" w:rsidRDefault="00DE7322" w:rsidP="00DE7322"/>
          <w:p w14:paraId="5E84F84F" w14:textId="77F8C2F0" w:rsidR="00E1215D" w:rsidRPr="00FA399E" w:rsidRDefault="00DE7322" w:rsidP="00DE7322">
            <w:r w:rsidRPr="00FA399E">
              <w:t>Tablets</w:t>
            </w:r>
            <w:r w:rsidR="00FE275E" w:rsidRPr="00FA399E">
              <w:t xml:space="preserve">, Laptops, Handys </w:t>
            </w:r>
          </w:p>
          <w:p w14:paraId="63B02D17" w14:textId="7D4F1927" w:rsidR="00DE7322" w:rsidRPr="00FA399E" w:rsidRDefault="00DE7322" w:rsidP="00DE7322">
            <w:r w:rsidRPr="00FA399E">
              <w:t>Kopfhörer (</w:t>
            </w:r>
            <w:proofErr w:type="spellStart"/>
            <w:r w:rsidRPr="00FA399E">
              <w:t>Schüler:innen</w:t>
            </w:r>
            <w:proofErr w:type="spellEnd"/>
            <w:r w:rsidRPr="00FA399E">
              <w:t>)</w:t>
            </w:r>
          </w:p>
          <w:p w14:paraId="53A8C7E5" w14:textId="77777777" w:rsidR="00420801" w:rsidRPr="00FA399E" w:rsidRDefault="00420801" w:rsidP="00DE7322"/>
          <w:p w14:paraId="0543BF1B" w14:textId="290E9E30" w:rsidR="00DE7322" w:rsidRPr="00FA399E" w:rsidRDefault="603E3A92" w:rsidP="542F77F7">
            <w:r w:rsidRPr="00FA399E">
              <w:t>Quelle für alle Gruppen:</w:t>
            </w:r>
          </w:p>
          <w:p w14:paraId="1187071E" w14:textId="7F8B07EB" w:rsidR="00FE275E" w:rsidRPr="00FA399E" w:rsidRDefault="00FE275E" w:rsidP="542F77F7">
            <w:pPr>
              <w:pStyle w:val="Listenabsatz"/>
              <w:numPr>
                <w:ilvl w:val="0"/>
                <w:numId w:val="1"/>
              </w:numPr>
            </w:pPr>
            <w:r>
              <w:t xml:space="preserve">Virtueller Raum </w:t>
            </w:r>
          </w:p>
          <w:p w14:paraId="793DC071" w14:textId="6B85D42D" w:rsidR="006270F1" w:rsidRPr="00FA399E" w:rsidRDefault="00000000" w:rsidP="51D14719">
            <w:hyperlink r:id="rId8">
              <w:r w:rsidR="4294D936" w:rsidRPr="51D14719">
                <w:rPr>
                  <w:rStyle w:val="Hyperlink"/>
                  <w:rFonts w:ascii="Aptos" w:eastAsia="Aptos" w:hAnsi="Aptos" w:cs="Aptos"/>
                  <w:color w:val="0000FF"/>
                </w:rPr>
                <w:t>https://wolowo.de/2757637</w:t>
              </w:r>
            </w:hyperlink>
          </w:p>
          <w:p w14:paraId="269162A7" w14:textId="51F29AEB" w:rsidR="006270F1" w:rsidRPr="00FA399E" w:rsidRDefault="006270F1" w:rsidP="51D14719">
            <w:pPr>
              <w:pStyle w:val="Listenabsatz"/>
              <w:rPr>
                <w:i/>
                <w:iCs/>
              </w:rPr>
            </w:pPr>
          </w:p>
          <w:p w14:paraId="5FCB3BCF" w14:textId="77777777" w:rsidR="00AC7CD2" w:rsidRPr="00FA399E" w:rsidRDefault="00AC7CD2" w:rsidP="00FE275E"/>
          <w:p w14:paraId="2077CF9A" w14:textId="654640B4" w:rsidR="00FE275E" w:rsidRPr="00FA399E" w:rsidRDefault="00FE275E" w:rsidP="00FE275E">
            <w:r w:rsidRPr="00FA399E">
              <w:t>Zusätzlich besteht für alle Gruppen die Möglichkeit zur freien Internetrecherche</w:t>
            </w:r>
            <w:r w:rsidR="00FA399E" w:rsidRPr="00FA399E">
              <w:t>.</w:t>
            </w:r>
            <w:r w:rsidRPr="00FA399E">
              <w:t xml:space="preserve"> </w:t>
            </w:r>
          </w:p>
        </w:tc>
        <w:tc>
          <w:tcPr>
            <w:tcW w:w="2584" w:type="dxa"/>
            <w:gridSpan w:val="2"/>
          </w:tcPr>
          <w:p w14:paraId="4815671C" w14:textId="143C1F07" w:rsidR="00DE7322" w:rsidRPr="00FA399E" w:rsidRDefault="00DE7322" w:rsidP="00DE7322">
            <w:r w:rsidRPr="00FA399E">
              <w:rPr>
                <w:b/>
                <w:bCs/>
              </w:rPr>
              <w:t>Methodenkompetenz:</w:t>
            </w:r>
            <w:r w:rsidRPr="00FA399E">
              <w:t xml:space="preserve">  Planung von Einzelschritten</w:t>
            </w:r>
            <w:r w:rsidR="0FBE4210" w:rsidRPr="00FA399E">
              <w:t xml:space="preserve"> und Entscheidung über relevante Informationen für d</w:t>
            </w:r>
            <w:r w:rsidR="6E730ECE" w:rsidRPr="00FA399E">
              <w:t xml:space="preserve">ie </w:t>
            </w:r>
            <w:r w:rsidR="00E1215D" w:rsidRPr="00FA399E">
              <w:t>digitale Seite</w:t>
            </w:r>
            <w:r w:rsidR="00FA399E">
              <w:t>.</w:t>
            </w:r>
          </w:p>
          <w:p w14:paraId="34D7372C" w14:textId="77777777" w:rsidR="00DE7322" w:rsidRPr="00FA399E" w:rsidRDefault="00DE7322" w:rsidP="00DE7322"/>
          <w:p w14:paraId="1C2B9324" w14:textId="1613E4C5" w:rsidR="00DE7322" w:rsidRPr="00FA399E" w:rsidRDefault="00DE7322" w:rsidP="00DE7322">
            <w:r w:rsidRPr="00FA399E">
              <w:rPr>
                <w:b/>
                <w:bCs/>
              </w:rPr>
              <w:t>Sozialkompetenz:</w:t>
            </w:r>
            <w:r w:rsidRPr="00FA399E">
              <w:t xml:space="preserve"> Austausch in der Gruppe, Förderung der Teamfähigkeit</w:t>
            </w:r>
            <w:r w:rsidR="00FA399E">
              <w:t>.</w:t>
            </w:r>
          </w:p>
          <w:p w14:paraId="19FED9DC" w14:textId="77777777" w:rsidR="00DE7322" w:rsidRPr="00FA399E" w:rsidRDefault="00DE7322" w:rsidP="00DE7322"/>
          <w:p w14:paraId="1DB658E7" w14:textId="610F2E3F" w:rsidR="00DE7322" w:rsidRDefault="00DE7322" w:rsidP="00DE7322">
            <w:r w:rsidRPr="00FA399E">
              <w:rPr>
                <w:b/>
                <w:bCs/>
              </w:rPr>
              <w:t>Selbstkompetenz:</w:t>
            </w:r>
            <w:r w:rsidRPr="00FA399E">
              <w:t xml:space="preserve"> sich in Gruppe einbringen und </w:t>
            </w:r>
            <w:r w:rsidR="2FF351C1" w:rsidRPr="00FA399E">
              <w:t>weitere</w:t>
            </w:r>
            <w:r w:rsidRPr="00FA399E">
              <w:t xml:space="preserve"> Rückkontrolle des Erfassten.</w:t>
            </w:r>
          </w:p>
          <w:p w14:paraId="1C6984AF" w14:textId="77777777" w:rsidR="00842AFE" w:rsidRDefault="00842AFE" w:rsidP="00DE7322"/>
          <w:p w14:paraId="728D8BCB" w14:textId="7E82C72D" w:rsidR="00842AFE" w:rsidRPr="00842AFE" w:rsidRDefault="00842AFE" w:rsidP="00DE7322">
            <w:pPr>
              <w:rPr>
                <w:b/>
                <w:bCs/>
              </w:rPr>
            </w:pPr>
            <w:r w:rsidRPr="00842AFE">
              <w:rPr>
                <w:b/>
                <w:bCs/>
              </w:rPr>
              <w:t>Fachkompetenz:</w:t>
            </w:r>
          </w:p>
          <w:p w14:paraId="44C0F96E" w14:textId="77777777" w:rsidR="00DE7322" w:rsidRDefault="00842AFE" w:rsidP="00DE7322">
            <w:proofErr w:type="spellStart"/>
            <w:r>
              <w:t>SuS</w:t>
            </w:r>
            <w:proofErr w:type="spellEnd"/>
            <w:r>
              <w:t xml:space="preserve"> diskutieren gemeinsam mit ihrem neu gewonnen (Fach-)wissen</w:t>
            </w:r>
            <w:r w:rsidR="00E77EE5">
              <w:t xml:space="preserve"> und verknüpfen es.</w:t>
            </w:r>
          </w:p>
          <w:p w14:paraId="07B34434" w14:textId="77777777" w:rsidR="0055562F" w:rsidRDefault="0055562F" w:rsidP="00DE7322"/>
          <w:p w14:paraId="192177EE" w14:textId="66F36FD8" w:rsidR="0055562F" w:rsidRPr="0055562F" w:rsidRDefault="0055562F" w:rsidP="00DE7322">
            <w:pPr>
              <w:rPr>
                <w:b/>
                <w:bCs/>
              </w:rPr>
            </w:pPr>
            <w:r w:rsidRPr="0055562F">
              <w:rPr>
                <w:b/>
                <w:bCs/>
              </w:rPr>
              <w:t>Medienkompetenz:</w:t>
            </w:r>
          </w:p>
          <w:p w14:paraId="2F641D30" w14:textId="3402B556" w:rsidR="0055562F" w:rsidRPr="00FA399E" w:rsidRDefault="0055562F" w:rsidP="00DE7322">
            <w:r w:rsidRPr="00A516C5">
              <w:lastRenderedPageBreak/>
              <w:t>Umgang mit neuartigen oder bekannten Medien</w:t>
            </w:r>
          </w:p>
        </w:tc>
      </w:tr>
      <w:tr w:rsidR="003D2FD1" w:rsidRPr="003D2FD1" w14:paraId="3242B614" w14:textId="77777777" w:rsidTr="10A2CADC">
        <w:trPr>
          <w:gridAfter w:val="1"/>
          <w:wAfter w:w="2584" w:type="dxa"/>
        </w:trPr>
        <w:tc>
          <w:tcPr>
            <w:tcW w:w="1844" w:type="dxa"/>
          </w:tcPr>
          <w:p w14:paraId="5E778B25" w14:textId="438C1137" w:rsidR="00DE7322" w:rsidRPr="00A516C5" w:rsidRDefault="00DE7322" w:rsidP="00DE7322">
            <w:pPr>
              <w:rPr>
                <w:b/>
                <w:bCs/>
              </w:rPr>
            </w:pPr>
            <w:r w:rsidRPr="00A516C5">
              <w:rPr>
                <w:b/>
                <w:bCs/>
              </w:rPr>
              <w:lastRenderedPageBreak/>
              <w:t>Durchführen</w:t>
            </w:r>
          </w:p>
        </w:tc>
        <w:tc>
          <w:tcPr>
            <w:tcW w:w="5239" w:type="dxa"/>
            <w:gridSpan w:val="2"/>
          </w:tcPr>
          <w:p w14:paraId="20ECEA7C" w14:textId="49E8F60E" w:rsidR="0092393D" w:rsidRPr="00A516C5" w:rsidRDefault="00202CFD" w:rsidP="00205C3F">
            <w:pPr>
              <w:rPr>
                <w:b/>
                <w:bCs/>
              </w:rPr>
            </w:pPr>
            <w:proofErr w:type="spellStart"/>
            <w:r w:rsidRPr="51D14719">
              <w:rPr>
                <w:b/>
                <w:bCs/>
              </w:rPr>
              <w:t>SuS</w:t>
            </w:r>
            <w:proofErr w:type="spellEnd"/>
            <w:r w:rsidR="008D6C96" w:rsidRPr="51D14719">
              <w:rPr>
                <w:b/>
                <w:bCs/>
              </w:rPr>
              <w:t xml:space="preserve">: </w:t>
            </w:r>
            <w:r w:rsidR="00DE7322">
              <w:t xml:space="preserve">Füllen </w:t>
            </w:r>
            <w:r>
              <w:t>ihre Blogseite mit ihrem gewonnenen Wissen</w:t>
            </w:r>
            <w:r w:rsidR="00DE7322">
              <w:t xml:space="preserve"> aus </w:t>
            </w:r>
            <w:r>
              <w:t>inkl. I</w:t>
            </w:r>
            <w:r w:rsidR="00DE7322">
              <w:t>hre</w:t>
            </w:r>
            <w:r>
              <w:t>r</w:t>
            </w:r>
            <w:r w:rsidR="00DE7322">
              <w:t xml:space="preserve"> Quellen und führen diese weiter aus. Entscheiden gemeinsam, </w:t>
            </w:r>
            <w:r w:rsidR="00F4115D">
              <w:t xml:space="preserve">welche Informationen für </w:t>
            </w:r>
            <w:r w:rsidR="33B7CAE9">
              <w:t xml:space="preserve">den Arbeitsauftrag </w:t>
            </w:r>
            <w:r w:rsidR="00F4115D">
              <w:t>relevant sind</w:t>
            </w:r>
            <w:r w:rsidR="00DE7322">
              <w:t>.</w:t>
            </w:r>
            <w:r w:rsidR="008D6C96">
              <w:t xml:space="preserve"> </w:t>
            </w:r>
            <w:r w:rsidR="00F4115D">
              <w:t>Gemeinschaftlich gestalten Sie den Blogeintrag, sowohl mit Informationen als auch einer ansprechenden Gestaltung</w:t>
            </w:r>
            <w:r w:rsidR="39778B2A">
              <w:t xml:space="preserve"> unter Berücksichtigung der Urheberrechte und Angabe der Quellen</w:t>
            </w:r>
            <w:r w:rsidR="06467123">
              <w:t xml:space="preserve"> (Anknüpfen an bereits Gelerntes)</w:t>
            </w:r>
            <w:r w:rsidR="39778B2A">
              <w:t>.</w:t>
            </w:r>
            <w:r>
              <w:br/>
            </w:r>
          </w:p>
          <w:p w14:paraId="2B21E807" w14:textId="6E5598BA" w:rsidR="00DE7322" w:rsidRPr="00A516C5" w:rsidRDefault="00DE7322" w:rsidP="00205C3F">
            <w:r w:rsidRPr="00A516C5">
              <w:rPr>
                <w:b/>
                <w:bCs/>
              </w:rPr>
              <w:t>Lehrkraft</w:t>
            </w:r>
            <w:r w:rsidR="00205C3F" w:rsidRPr="00A516C5">
              <w:rPr>
                <w:b/>
                <w:bCs/>
              </w:rPr>
              <w:t xml:space="preserve">: </w:t>
            </w:r>
            <w:r w:rsidR="4B10D3E1" w:rsidRPr="00A516C5">
              <w:t>Weiterhin im Hintergrund, steht bei Rückfragen zur Verfügung und gibt Impulse</w:t>
            </w:r>
            <w:r w:rsidR="00FE275E" w:rsidRPr="00A516C5">
              <w:t xml:space="preserve">. Bei Schwierigkeiten </w:t>
            </w:r>
            <w:r w:rsidR="00A516C5" w:rsidRPr="00A516C5">
              <w:t>unterstützt die Lehrkraft bei der Ausarbeitung.</w:t>
            </w:r>
          </w:p>
        </w:tc>
        <w:tc>
          <w:tcPr>
            <w:tcW w:w="1843" w:type="dxa"/>
          </w:tcPr>
          <w:p w14:paraId="4ECF295C" w14:textId="51776D92" w:rsidR="00DE7322" w:rsidRPr="00A516C5" w:rsidRDefault="51195CDE" w:rsidP="00DE7322">
            <w:r w:rsidRPr="00A516C5">
              <w:t>Gruppenarbeit</w:t>
            </w:r>
          </w:p>
        </w:tc>
        <w:tc>
          <w:tcPr>
            <w:tcW w:w="3878" w:type="dxa"/>
          </w:tcPr>
          <w:p w14:paraId="44F3222E" w14:textId="5CEE9ECD" w:rsidR="00DE7322" w:rsidRPr="00A516C5" w:rsidRDefault="51195CDE" w:rsidP="00DE7322">
            <w:r w:rsidRPr="00A516C5">
              <w:t>Tablets</w:t>
            </w:r>
            <w:r w:rsidR="00202CFD" w:rsidRPr="00A516C5">
              <w:t xml:space="preserve"> / Laptop</w:t>
            </w:r>
            <w:r w:rsidR="00DE7322" w:rsidRPr="00A516C5">
              <w:br/>
            </w:r>
            <w:r w:rsidR="00DE7322" w:rsidRPr="00A516C5">
              <w:br/>
            </w:r>
            <w:r w:rsidR="5132847A" w:rsidRPr="00A516C5">
              <w:t>Gruppe</w:t>
            </w:r>
            <w:r w:rsidR="009C115D" w:rsidRPr="00A516C5">
              <w:t xml:space="preserve">n erstellen </w:t>
            </w:r>
            <w:r w:rsidR="006919D6" w:rsidRPr="00A516C5">
              <w:t>einen Blogeintrag mittels telegra.ph</w:t>
            </w:r>
            <w:r w:rsidR="00C8791F" w:rsidRPr="00A516C5">
              <w:t xml:space="preserve"> </w:t>
            </w:r>
          </w:p>
          <w:p w14:paraId="4C1FD125" w14:textId="35453087" w:rsidR="542F77F7" w:rsidRPr="00A516C5" w:rsidRDefault="542F77F7" w:rsidP="542F77F7"/>
          <w:p w14:paraId="7C729FEF" w14:textId="6BB09F4A" w:rsidR="00DE7322" w:rsidRPr="00A516C5" w:rsidRDefault="00DE7322" w:rsidP="00DE7322"/>
        </w:tc>
        <w:tc>
          <w:tcPr>
            <w:tcW w:w="2584" w:type="dxa"/>
            <w:gridSpan w:val="2"/>
          </w:tcPr>
          <w:p w14:paraId="6A6396BF" w14:textId="77777777" w:rsidR="00DE7322" w:rsidRPr="00A516C5" w:rsidRDefault="00DE7322" w:rsidP="00DE7322">
            <w:r w:rsidRPr="00A516C5">
              <w:rPr>
                <w:b/>
                <w:bCs/>
              </w:rPr>
              <w:t>Methodenkompetenz:</w:t>
            </w:r>
            <w:r w:rsidRPr="00A516C5">
              <w:t xml:space="preserve"> Umwandeln von diversen Quellen zu einer Quelle.</w:t>
            </w:r>
          </w:p>
          <w:p w14:paraId="2CF250C3" w14:textId="77777777" w:rsidR="00205C3F" w:rsidRDefault="00205C3F" w:rsidP="00DE7322"/>
          <w:p w14:paraId="52630892" w14:textId="653553BE" w:rsidR="009542AE" w:rsidRDefault="009542AE" w:rsidP="00DE7322">
            <w:r w:rsidRPr="00F56B5F">
              <w:rPr>
                <w:b/>
                <w:bCs/>
              </w:rPr>
              <w:t xml:space="preserve">Fachkompetenz: </w:t>
            </w:r>
            <w:r>
              <w:t>Austausch von Informationen bzw. Wissen</w:t>
            </w:r>
            <w:r w:rsidR="00F56B5F">
              <w:t xml:space="preserve">, Austausch von neuem und altem Wissen u.a. durch Brain </w:t>
            </w:r>
            <w:proofErr w:type="spellStart"/>
            <w:r w:rsidR="00F56B5F">
              <w:t>Storming</w:t>
            </w:r>
            <w:proofErr w:type="spellEnd"/>
            <w:r w:rsidR="00F56B5F">
              <w:t>.</w:t>
            </w:r>
          </w:p>
          <w:p w14:paraId="628D295B" w14:textId="77777777" w:rsidR="009542AE" w:rsidRPr="00A516C5" w:rsidRDefault="009542AE" w:rsidP="00DE7322"/>
          <w:p w14:paraId="10DEACEA" w14:textId="7F93D35C" w:rsidR="00DE7322" w:rsidRPr="00A516C5" w:rsidRDefault="127477AD" w:rsidP="00DE7322">
            <w:r w:rsidRPr="00A516C5">
              <w:rPr>
                <w:b/>
                <w:bCs/>
              </w:rPr>
              <w:t>Medienk</w:t>
            </w:r>
            <w:r w:rsidR="5132847A" w:rsidRPr="00A516C5">
              <w:rPr>
                <w:b/>
                <w:bCs/>
              </w:rPr>
              <w:t>ompetenz</w:t>
            </w:r>
            <w:r w:rsidR="38FA849C" w:rsidRPr="00A516C5">
              <w:rPr>
                <w:b/>
                <w:bCs/>
              </w:rPr>
              <w:t xml:space="preserve"> </w:t>
            </w:r>
            <w:r w:rsidR="38FA849C" w:rsidRPr="00A516C5">
              <w:t>durch</w:t>
            </w:r>
          </w:p>
          <w:p w14:paraId="5BD17A24" w14:textId="3FDFE27C" w:rsidR="542F77F7" w:rsidRPr="00A516C5" w:rsidRDefault="38FA849C" w:rsidP="542F77F7">
            <w:r w:rsidRPr="00A516C5">
              <w:t>visuelle</w:t>
            </w:r>
            <w:r w:rsidR="00DE7322" w:rsidRPr="00A516C5">
              <w:t xml:space="preserve"> Aufarbeitung </w:t>
            </w:r>
          </w:p>
          <w:p w14:paraId="144D22D7" w14:textId="77777777" w:rsidR="00205C3F" w:rsidRPr="00A516C5" w:rsidRDefault="00205C3F" w:rsidP="542F77F7"/>
          <w:p w14:paraId="546E9B25" w14:textId="08A2BBBE" w:rsidR="00C76FBB" w:rsidRPr="00A516C5" w:rsidRDefault="00DE7322" w:rsidP="00DE7322">
            <w:r w:rsidRPr="00A516C5">
              <w:rPr>
                <w:b/>
                <w:bCs/>
              </w:rPr>
              <w:t>Sozialkompetenz:</w:t>
            </w:r>
            <w:r w:rsidRPr="00A516C5">
              <w:t xml:space="preserve"> Teamfähigkeit, Diskussion und Durchsetzungsvermögen.</w:t>
            </w:r>
          </w:p>
        </w:tc>
      </w:tr>
      <w:tr w:rsidR="003D2FD1" w:rsidRPr="003D2FD1" w14:paraId="51408E6E" w14:textId="77777777" w:rsidTr="10A2CADC">
        <w:trPr>
          <w:gridAfter w:val="1"/>
          <w:wAfter w:w="2584" w:type="dxa"/>
        </w:trPr>
        <w:tc>
          <w:tcPr>
            <w:tcW w:w="1844" w:type="dxa"/>
          </w:tcPr>
          <w:p w14:paraId="1EB68F8D" w14:textId="209E792C" w:rsidR="00DE7322" w:rsidRPr="00A516C5" w:rsidRDefault="00B620BF" w:rsidP="00DE7322">
            <w:pPr>
              <w:rPr>
                <w:b/>
                <w:bCs/>
              </w:rPr>
            </w:pPr>
            <w:r>
              <w:rPr>
                <w:b/>
                <w:bCs/>
              </w:rPr>
              <w:t>Präsentieren</w:t>
            </w:r>
          </w:p>
        </w:tc>
        <w:tc>
          <w:tcPr>
            <w:tcW w:w="5239" w:type="dxa"/>
            <w:gridSpan w:val="2"/>
          </w:tcPr>
          <w:p w14:paraId="23B36679" w14:textId="25E65A9F" w:rsidR="00DE7322" w:rsidRPr="00A516C5" w:rsidRDefault="00DE7322" w:rsidP="00DE7322">
            <w:proofErr w:type="spellStart"/>
            <w:r w:rsidRPr="00A516C5">
              <w:rPr>
                <w:b/>
                <w:bCs/>
              </w:rPr>
              <w:t>S</w:t>
            </w:r>
            <w:r w:rsidR="006919D6" w:rsidRPr="00A516C5">
              <w:rPr>
                <w:b/>
                <w:bCs/>
              </w:rPr>
              <w:t>uS</w:t>
            </w:r>
            <w:proofErr w:type="spellEnd"/>
            <w:r w:rsidR="00205C3F" w:rsidRPr="00A516C5">
              <w:rPr>
                <w:b/>
                <w:bCs/>
              </w:rPr>
              <w:t xml:space="preserve">: </w:t>
            </w:r>
            <w:r w:rsidRPr="00A516C5">
              <w:t>Vortragende</w:t>
            </w:r>
            <w:r w:rsidR="006919D6" w:rsidRPr="00A516C5">
              <w:t xml:space="preserve"> Person </w:t>
            </w:r>
            <w:r w:rsidRPr="00A516C5">
              <w:t>präsentiert dem Plenum d</w:t>
            </w:r>
            <w:r w:rsidR="00C8791F" w:rsidRPr="00A516C5">
              <w:t xml:space="preserve">en </w:t>
            </w:r>
            <w:r w:rsidR="006919D6" w:rsidRPr="00A516C5">
              <w:t xml:space="preserve">Blogeintrag </w:t>
            </w:r>
            <w:r w:rsidRPr="00A516C5">
              <w:t>– die zuhörende</w:t>
            </w:r>
            <w:r w:rsidR="00C8791F" w:rsidRPr="00A516C5">
              <w:t>n</w:t>
            </w:r>
            <w:r w:rsidRPr="00A516C5">
              <w:t xml:space="preserve"> Gruppe</w:t>
            </w:r>
            <w:r w:rsidR="00C8791F" w:rsidRPr="00A516C5">
              <w:t>n</w:t>
            </w:r>
            <w:r w:rsidRPr="00A516C5">
              <w:t xml:space="preserve"> notier</w:t>
            </w:r>
            <w:r w:rsidR="00C8791F" w:rsidRPr="00A516C5">
              <w:t>en</w:t>
            </w:r>
            <w:r w:rsidRPr="00A516C5">
              <w:t>, welche Fragen bestehen</w:t>
            </w:r>
            <w:r w:rsidR="00C8791F" w:rsidRPr="00A516C5">
              <w:t>.</w:t>
            </w:r>
            <w:r w:rsidR="0092393D" w:rsidRPr="00A516C5">
              <w:t xml:space="preserve"> </w:t>
            </w:r>
            <w:r w:rsidRPr="00A516C5">
              <w:t xml:space="preserve">Im Anschluss </w:t>
            </w:r>
            <w:r w:rsidR="00A516C5" w:rsidRPr="00A516C5">
              <w:t xml:space="preserve">können Fragen geklärt werden. Die Klasse gibt der Gruppe </w:t>
            </w:r>
            <w:r w:rsidRPr="00A516C5">
              <w:t>Feedback</w:t>
            </w:r>
            <w:r w:rsidR="00A516C5" w:rsidRPr="00A516C5">
              <w:t>.</w:t>
            </w:r>
            <w:r w:rsidRPr="00A516C5">
              <w:t xml:space="preserve"> </w:t>
            </w:r>
          </w:p>
          <w:p w14:paraId="28741A93" w14:textId="77777777" w:rsidR="00C8791F" w:rsidRPr="00A516C5" w:rsidRDefault="00C8791F" w:rsidP="00DE7322"/>
          <w:p w14:paraId="5CADD7A8" w14:textId="687CF6CD" w:rsidR="00DE7322" w:rsidRPr="00A516C5" w:rsidRDefault="00DE7322" w:rsidP="00C8791F"/>
        </w:tc>
        <w:tc>
          <w:tcPr>
            <w:tcW w:w="1843" w:type="dxa"/>
          </w:tcPr>
          <w:p w14:paraId="5E128060" w14:textId="5B79B13D" w:rsidR="00DE7322" w:rsidRPr="00A516C5" w:rsidRDefault="00DE7322" w:rsidP="00DE7322">
            <w:r w:rsidRPr="00A516C5">
              <w:t>Einzelvortrag</w:t>
            </w:r>
            <w:r w:rsidR="00A516C5" w:rsidRPr="00A516C5">
              <w:t>/Gruppenvortrag</w:t>
            </w:r>
            <w:r w:rsidRPr="00A516C5">
              <w:t xml:space="preserve"> der Gruppenarbeit mit</w:t>
            </w:r>
          </w:p>
          <w:p w14:paraId="14373428" w14:textId="7DE3F779" w:rsidR="00DE7322" w:rsidRPr="00A516C5" w:rsidRDefault="00DE7322" w:rsidP="00DE7322">
            <w:r w:rsidRPr="00A516C5">
              <w:t>Peerfeedback</w:t>
            </w:r>
          </w:p>
        </w:tc>
        <w:tc>
          <w:tcPr>
            <w:tcW w:w="3878" w:type="dxa"/>
          </w:tcPr>
          <w:p w14:paraId="753D7E2B" w14:textId="77777777" w:rsidR="00DE7322" w:rsidRPr="00A516C5" w:rsidRDefault="00DE7322" w:rsidP="00DE7322">
            <w:r w:rsidRPr="00A516C5">
              <w:t>Ausgearbeitete Informationsseite</w:t>
            </w:r>
          </w:p>
          <w:p w14:paraId="1D9DE2BE" w14:textId="77777777" w:rsidR="00EA4841" w:rsidRPr="00A516C5" w:rsidRDefault="00EA4841" w:rsidP="00DE7322"/>
          <w:p w14:paraId="0C6B65FE" w14:textId="77777777" w:rsidR="00DE7322" w:rsidRDefault="00DE7322" w:rsidP="00DE7322">
            <w:r w:rsidRPr="00A516C5">
              <w:t>Multi</w:t>
            </w:r>
            <w:r w:rsidR="002E534E" w:rsidRPr="00A516C5">
              <w:t>media</w:t>
            </w:r>
            <w:r w:rsidRPr="00A516C5">
              <w:t>board</w:t>
            </w:r>
          </w:p>
          <w:p w14:paraId="69A3A49A" w14:textId="77777777" w:rsidR="00363380" w:rsidRDefault="00363380" w:rsidP="00DE7322"/>
          <w:p w14:paraId="7C0E7566" w14:textId="77777777" w:rsidR="00363380" w:rsidRPr="00FA7901" w:rsidRDefault="00363380" w:rsidP="00DE7322">
            <w:pPr>
              <w:rPr>
                <w:b/>
                <w:bCs/>
              </w:rPr>
            </w:pPr>
            <w:r w:rsidRPr="00FA7901">
              <w:rPr>
                <w:b/>
                <w:bCs/>
              </w:rPr>
              <w:t>Musterlös</w:t>
            </w:r>
            <w:r w:rsidR="00C65105" w:rsidRPr="00FA7901">
              <w:rPr>
                <w:b/>
                <w:bCs/>
              </w:rPr>
              <w:t>ung Äthiopien:</w:t>
            </w:r>
          </w:p>
          <w:p w14:paraId="64D8D700" w14:textId="37B96B33" w:rsidR="006F197C" w:rsidRDefault="00000000" w:rsidP="00DE7322">
            <w:hyperlink r:id="rId9" w:history="1">
              <w:r w:rsidR="006F197C" w:rsidRPr="00F1253F">
                <w:rPr>
                  <w:rStyle w:val="Hyperlink"/>
                </w:rPr>
                <w:t>https://telegra.ph/Zukunft-für-Afrika--Nachhaltige-Entwicklungspolitik-für-eine-bessere-Lebensqualität-in-Äthiopien-06-20</w:t>
              </w:r>
            </w:hyperlink>
          </w:p>
          <w:p w14:paraId="13744B36" w14:textId="77777777" w:rsidR="006F197C" w:rsidRPr="006F197C" w:rsidRDefault="006F197C" w:rsidP="00DE7322">
            <w:pPr>
              <w:rPr>
                <w:b/>
                <w:bCs/>
              </w:rPr>
            </w:pPr>
            <w:r w:rsidRPr="006F197C">
              <w:rPr>
                <w:b/>
                <w:bCs/>
              </w:rPr>
              <w:t>Musterlösung China:</w:t>
            </w:r>
          </w:p>
          <w:p w14:paraId="23BCCF11" w14:textId="6A723D1A" w:rsidR="006F197C" w:rsidRDefault="00000000" w:rsidP="00DE7322">
            <w:hyperlink r:id="rId10" w:history="1">
              <w:r w:rsidR="006F197C" w:rsidRPr="00F1253F">
                <w:rPr>
                  <w:rStyle w:val="Hyperlink"/>
                </w:rPr>
                <w:t>https://telegra.ph/Zukunftsvision-China-Nachhaltige-Maßnahmen-für-Wohlstand-und-Lebensqualität-06-21</w:t>
              </w:r>
            </w:hyperlink>
          </w:p>
          <w:p w14:paraId="3D19BD8A" w14:textId="77777777" w:rsidR="001167C2" w:rsidRDefault="006F197C" w:rsidP="00DE7322">
            <w:pPr>
              <w:rPr>
                <w:b/>
                <w:bCs/>
              </w:rPr>
            </w:pPr>
            <w:r w:rsidRPr="006F197C">
              <w:rPr>
                <w:b/>
                <w:bCs/>
              </w:rPr>
              <w:t>Musterlösung Deutschland:</w:t>
            </w:r>
          </w:p>
          <w:p w14:paraId="24D89A21" w14:textId="0439EC97" w:rsidR="00E738C1" w:rsidRPr="00E738C1" w:rsidRDefault="00E738C1" w:rsidP="00DE7322">
            <w:pPr>
              <w:rPr>
                <w:b/>
                <w:bCs/>
              </w:rPr>
            </w:pPr>
            <w:hyperlink r:id="rId11" w:history="1">
              <w:r w:rsidR="009C67F3">
                <w:rPr>
                  <w:rStyle w:val="Hyperlink"/>
                </w:rPr>
                <w:t>https://telegra.ph/Deutschlands-Entwicklungspolitik-Nachhaltige-Maßnahmen-für-eine-gute-</w:t>
              </w:r>
              <w:r w:rsidR="009C67F3">
                <w:rPr>
                  <w:rStyle w:val="Hyperlink"/>
                </w:rPr>
                <w:lastRenderedPageBreak/>
                <w:t>wirtschaftliche-Lage-und-Lebensqualität-in-Deutschland-07-06</w:t>
              </w:r>
            </w:hyperlink>
          </w:p>
        </w:tc>
        <w:tc>
          <w:tcPr>
            <w:tcW w:w="2584" w:type="dxa"/>
            <w:gridSpan w:val="2"/>
          </w:tcPr>
          <w:p w14:paraId="3780EE9A" w14:textId="4D1066B8" w:rsidR="00DE7322" w:rsidRPr="00A516C5" w:rsidRDefault="00DE7322" w:rsidP="00DE7322">
            <w:r w:rsidRPr="00A516C5">
              <w:rPr>
                <w:b/>
                <w:bCs/>
              </w:rPr>
              <w:lastRenderedPageBreak/>
              <w:t>Methodenkompetenz:</w:t>
            </w:r>
            <w:r w:rsidRPr="00A516C5">
              <w:t xml:space="preserve"> Präsen</w:t>
            </w:r>
            <w:r w:rsidR="00EA4841" w:rsidRPr="00A516C5">
              <w:t>t</w:t>
            </w:r>
            <w:r w:rsidRPr="00A516C5">
              <w:t>ationstechniken</w:t>
            </w:r>
          </w:p>
          <w:p w14:paraId="1F0CAD96" w14:textId="77777777" w:rsidR="00DE7322" w:rsidRPr="00A516C5" w:rsidRDefault="00DE7322" w:rsidP="00DE7322"/>
          <w:p w14:paraId="17F735B9" w14:textId="77777777" w:rsidR="00DE7322" w:rsidRPr="00A516C5" w:rsidRDefault="00DE7322" w:rsidP="00DE7322">
            <w:r w:rsidRPr="00A516C5">
              <w:rPr>
                <w:b/>
                <w:bCs/>
              </w:rPr>
              <w:t>Sozialkompetenz:</w:t>
            </w:r>
            <w:r w:rsidRPr="00A516C5">
              <w:t xml:space="preserve"> Auftreten, Sprechen vor Klasse, Feedbackkultur</w:t>
            </w:r>
          </w:p>
          <w:p w14:paraId="5868351D" w14:textId="77777777" w:rsidR="00DE7322" w:rsidRPr="00A516C5" w:rsidRDefault="00DE7322" w:rsidP="00DE7322"/>
          <w:p w14:paraId="5C7F0886" w14:textId="77777777" w:rsidR="00DE7322" w:rsidRPr="00A516C5" w:rsidRDefault="00DE7322" w:rsidP="00DE7322">
            <w:r w:rsidRPr="00A516C5">
              <w:rPr>
                <w:b/>
                <w:bCs/>
              </w:rPr>
              <w:t>Selbstkompetenz:</w:t>
            </w:r>
            <w:r w:rsidRPr="00A516C5">
              <w:t xml:space="preserve"> Selbstreflektion</w:t>
            </w:r>
          </w:p>
          <w:p w14:paraId="3A7AD934" w14:textId="77777777" w:rsidR="00DE7322" w:rsidRPr="00A516C5" w:rsidRDefault="00DE7322" w:rsidP="00DE7322"/>
          <w:p w14:paraId="249DB54A" w14:textId="233DD963" w:rsidR="00DE7322" w:rsidRPr="00A516C5" w:rsidRDefault="00DE7322" w:rsidP="00DE7322">
            <w:r w:rsidRPr="00A516C5">
              <w:rPr>
                <w:b/>
                <w:bCs/>
              </w:rPr>
              <w:t>Me</w:t>
            </w:r>
            <w:r w:rsidR="00165222" w:rsidRPr="00A516C5">
              <w:rPr>
                <w:b/>
                <w:bCs/>
              </w:rPr>
              <w:t>dien</w:t>
            </w:r>
            <w:r w:rsidRPr="00A516C5">
              <w:rPr>
                <w:b/>
                <w:bCs/>
              </w:rPr>
              <w:t>kompetenz:</w:t>
            </w:r>
            <w:r w:rsidRPr="00A516C5">
              <w:t xml:space="preserve"> Umgang mit Multi</w:t>
            </w:r>
            <w:r w:rsidR="002E534E" w:rsidRPr="00A516C5">
              <w:t>media</w:t>
            </w:r>
            <w:r w:rsidRPr="00A516C5">
              <w:t>board und digitale Seite</w:t>
            </w:r>
          </w:p>
        </w:tc>
      </w:tr>
      <w:tr w:rsidR="003D2FD1" w:rsidRPr="003D2FD1" w14:paraId="6DB034A1" w14:textId="77777777" w:rsidTr="10A2CADC">
        <w:trPr>
          <w:gridAfter w:val="1"/>
          <w:wAfter w:w="2584" w:type="dxa"/>
        </w:trPr>
        <w:tc>
          <w:tcPr>
            <w:tcW w:w="1844" w:type="dxa"/>
          </w:tcPr>
          <w:p w14:paraId="729CE760" w14:textId="5B9617BE" w:rsidR="00DE7322" w:rsidRPr="00104421" w:rsidRDefault="00DE7322" w:rsidP="00DE7322">
            <w:pPr>
              <w:rPr>
                <w:b/>
                <w:bCs/>
              </w:rPr>
            </w:pPr>
            <w:r w:rsidRPr="00104421">
              <w:rPr>
                <w:b/>
                <w:bCs/>
              </w:rPr>
              <w:t>Kontrolle</w:t>
            </w:r>
          </w:p>
        </w:tc>
        <w:tc>
          <w:tcPr>
            <w:tcW w:w="5239" w:type="dxa"/>
            <w:gridSpan w:val="2"/>
          </w:tcPr>
          <w:p w14:paraId="0865526D" w14:textId="67829124" w:rsidR="00DE7322" w:rsidRPr="00104421" w:rsidRDefault="00DE7322" w:rsidP="005B0F4C">
            <w:pPr>
              <w:rPr>
                <w:b/>
                <w:bCs/>
              </w:rPr>
            </w:pPr>
            <w:r w:rsidRPr="00104421">
              <w:rPr>
                <w:b/>
                <w:bCs/>
              </w:rPr>
              <w:t>Lehrkraft</w:t>
            </w:r>
            <w:r w:rsidR="005B0F4C" w:rsidRPr="00104421">
              <w:rPr>
                <w:b/>
                <w:bCs/>
              </w:rPr>
              <w:t xml:space="preserve">: </w:t>
            </w:r>
            <w:r w:rsidR="00C8791F" w:rsidRPr="00104421">
              <w:t>Verbessert</w:t>
            </w:r>
            <w:r w:rsidRPr="00104421">
              <w:t xml:space="preserve"> nach </w:t>
            </w:r>
            <w:r w:rsidR="00C8791F" w:rsidRPr="00104421">
              <w:t xml:space="preserve">dem </w:t>
            </w:r>
            <w:r w:rsidRPr="00104421">
              <w:t>Vortrag</w:t>
            </w:r>
            <w:r w:rsidR="00C8791F" w:rsidRPr="00104421">
              <w:t xml:space="preserve"> mögliche Fehler </w:t>
            </w:r>
            <w:r w:rsidRPr="00104421">
              <w:t xml:space="preserve">und </w:t>
            </w:r>
            <w:r w:rsidR="005B0F4C" w:rsidRPr="00104421">
              <w:t xml:space="preserve">gibt </w:t>
            </w:r>
            <w:r w:rsidRPr="00104421">
              <w:t>Feedback</w:t>
            </w:r>
            <w:r w:rsidR="00C8791F" w:rsidRPr="00104421">
              <w:t xml:space="preserve">, </w:t>
            </w:r>
            <w:r w:rsidRPr="00104421">
              <w:t>indem Gedankenanstöße gegeben werden. Mediator bei Diskussionen und Uneinigkeiten</w:t>
            </w:r>
            <w:r w:rsidR="00C8791F" w:rsidRPr="00104421">
              <w:t xml:space="preserve"> im Plenum. </w:t>
            </w:r>
          </w:p>
        </w:tc>
        <w:tc>
          <w:tcPr>
            <w:tcW w:w="1843" w:type="dxa"/>
          </w:tcPr>
          <w:p w14:paraId="3217DF83" w14:textId="77D7D450" w:rsidR="00DE7322" w:rsidRPr="00104421" w:rsidRDefault="00C8791F" w:rsidP="00DE7322">
            <w:r w:rsidRPr="00104421">
              <w:t xml:space="preserve">Peerfeedback </w:t>
            </w:r>
          </w:p>
        </w:tc>
        <w:tc>
          <w:tcPr>
            <w:tcW w:w="3878" w:type="dxa"/>
          </w:tcPr>
          <w:p w14:paraId="58E67C1B" w14:textId="77777777" w:rsidR="00DE7322" w:rsidRPr="00104421" w:rsidRDefault="00DE7322" w:rsidP="00DE7322"/>
        </w:tc>
        <w:tc>
          <w:tcPr>
            <w:tcW w:w="2584" w:type="dxa"/>
            <w:gridSpan w:val="2"/>
          </w:tcPr>
          <w:p w14:paraId="1D33F7A5" w14:textId="77777777" w:rsidR="00DE7322" w:rsidRPr="00104421" w:rsidRDefault="00DE7322" w:rsidP="00DE7322"/>
        </w:tc>
      </w:tr>
      <w:tr w:rsidR="003D2FD1" w:rsidRPr="003D2FD1" w14:paraId="1DC98D7E" w14:textId="77777777" w:rsidTr="10A2CADC">
        <w:trPr>
          <w:gridAfter w:val="1"/>
          <w:wAfter w:w="2584" w:type="dxa"/>
        </w:trPr>
        <w:tc>
          <w:tcPr>
            <w:tcW w:w="1844" w:type="dxa"/>
          </w:tcPr>
          <w:p w14:paraId="3676276F" w14:textId="3F073286" w:rsidR="00DE7322" w:rsidRPr="00170CB4" w:rsidRDefault="009733C6" w:rsidP="00DE7322">
            <w:pPr>
              <w:rPr>
                <w:b/>
                <w:bCs/>
              </w:rPr>
            </w:pPr>
            <w:r>
              <w:rPr>
                <w:b/>
                <w:bCs/>
              </w:rPr>
              <w:t>Reflektieren</w:t>
            </w:r>
          </w:p>
        </w:tc>
        <w:tc>
          <w:tcPr>
            <w:tcW w:w="5239" w:type="dxa"/>
            <w:gridSpan w:val="2"/>
          </w:tcPr>
          <w:p w14:paraId="36D1CA1C" w14:textId="65F4D200" w:rsidR="00DE7322" w:rsidRPr="00170CB4" w:rsidRDefault="006919D6" w:rsidP="008A7E5D">
            <w:proofErr w:type="spellStart"/>
            <w:r w:rsidRPr="00170CB4">
              <w:rPr>
                <w:b/>
                <w:bCs/>
              </w:rPr>
              <w:t>SuS</w:t>
            </w:r>
            <w:proofErr w:type="spellEnd"/>
            <w:r w:rsidR="008A7E5D" w:rsidRPr="00170CB4">
              <w:rPr>
                <w:b/>
                <w:bCs/>
              </w:rPr>
              <w:t>:</w:t>
            </w:r>
            <w:r w:rsidR="00104421" w:rsidRPr="00170CB4">
              <w:rPr>
                <w:b/>
                <w:bCs/>
              </w:rPr>
              <w:t xml:space="preserve"> </w:t>
            </w:r>
            <w:r w:rsidR="00085B1A" w:rsidRPr="00170CB4">
              <w:t xml:space="preserve">Durch die Diskussionen während der Gruppenarbeit werden Inhalte kritisch bewertet und reflektiert. Vorgetragene Inhalte werden ebenfalls im Plenum </w:t>
            </w:r>
            <w:r w:rsidR="0001460C" w:rsidRPr="00170CB4">
              <w:t>reflektiert.</w:t>
            </w:r>
            <w:r w:rsidR="0001460C" w:rsidRPr="00170CB4">
              <w:rPr>
                <w:b/>
                <w:bCs/>
              </w:rPr>
              <w:t xml:space="preserve"> </w:t>
            </w:r>
            <w:r w:rsidR="00104421" w:rsidRPr="00170CB4">
              <w:t xml:space="preserve">Mithilfe der Blogeinträge können die </w:t>
            </w:r>
            <w:proofErr w:type="spellStart"/>
            <w:r w:rsidR="00104421" w:rsidRPr="00170CB4">
              <w:t>SuS</w:t>
            </w:r>
            <w:proofErr w:type="spellEnd"/>
            <w:r w:rsidR="00104421" w:rsidRPr="00170CB4">
              <w:t xml:space="preserve"> die Unterrichtsmaterialen </w:t>
            </w:r>
            <w:r w:rsidR="00085B1A" w:rsidRPr="00170CB4">
              <w:t xml:space="preserve">im Nachgang </w:t>
            </w:r>
            <w:r w:rsidR="0001460C" w:rsidRPr="00170CB4">
              <w:t>weiter vertiefen</w:t>
            </w:r>
            <w:r w:rsidR="00085B1A" w:rsidRPr="00170CB4">
              <w:t>.</w:t>
            </w:r>
          </w:p>
          <w:p w14:paraId="17F4DC64" w14:textId="77777777" w:rsidR="00C8791F" w:rsidRPr="00170CB4" w:rsidRDefault="00C8791F" w:rsidP="008A7E5D"/>
          <w:p w14:paraId="6DD39E2B" w14:textId="5B9121E6" w:rsidR="00C8791F" w:rsidRPr="00170CB4" w:rsidRDefault="00C8791F" w:rsidP="008A7E5D">
            <w:r w:rsidRPr="00170CB4">
              <w:rPr>
                <w:b/>
                <w:bCs/>
              </w:rPr>
              <w:t xml:space="preserve">Lehrkraft: </w:t>
            </w:r>
            <w:r w:rsidRPr="00170CB4">
              <w:t>Moderiert und leitet den Austausch</w:t>
            </w:r>
            <w:r w:rsidR="00085B1A" w:rsidRPr="00170CB4">
              <w:t>.</w:t>
            </w:r>
          </w:p>
        </w:tc>
        <w:tc>
          <w:tcPr>
            <w:tcW w:w="1843" w:type="dxa"/>
          </w:tcPr>
          <w:p w14:paraId="1B12B0A3" w14:textId="77777777" w:rsidR="00DE7322" w:rsidRPr="00170CB4" w:rsidRDefault="00DE7322" w:rsidP="00DE7322">
            <w:r w:rsidRPr="00170CB4">
              <w:t>Schüler-Schüler Gespräch</w:t>
            </w:r>
          </w:p>
          <w:p w14:paraId="582B4608" w14:textId="77777777" w:rsidR="00C23955" w:rsidRPr="00170CB4" w:rsidRDefault="00C23955" w:rsidP="00DE7322"/>
          <w:p w14:paraId="6A67D772" w14:textId="27E92BD8" w:rsidR="00C23955" w:rsidRPr="00170CB4" w:rsidRDefault="00C23955" w:rsidP="00DE7322">
            <w:r w:rsidRPr="00170CB4">
              <w:t xml:space="preserve">Schüler-Lehrer Gespräch </w:t>
            </w:r>
          </w:p>
        </w:tc>
        <w:tc>
          <w:tcPr>
            <w:tcW w:w="3878" w:type="dxa"/>
          </w:tcPr>
          <w:p w14:paraId="2CC12C1F" w14:textId="2525AF36" w:rsidR="00DE7322" w:rsidRPr="00170CB4" w:rsidRDefault="00C23955" w:rsidP="00DE7322">
            <w:r w:rsidRPr="00170CB4">
              <w:t xml:space="preserve">Tafel </w:t>
            </w: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</w:tcPr>
          <w:p w14:paraId="6F43CFBE" w14:textId="007F916D" w:rsidR="00DE7322" w:rsidRDefault="00DE7322" w:rsidP="00DE7322">
            <w:r w:rsidRPr="00170CB4">
              <w:rPr>
                <w:b/>
                <w:bCs/>
              </w:rPr>
              <w:t>Selbstkompetenz:</w:t>
            </w:r>
            <w:r w:rsidRPr="00170CB4">
              <w:t xml:space="preserve"> Einsetzen des Gelernten in die Praxis. Kritisches Reflektieren.</w:t>
            </w:r>
          </w:p>
          <w:p w14:paraId="05BB87AA" w14:textId="77777777" w:rsidR="004B4972" w:rsidRDefault="004B4972" w:rsidP="00DE7322"/>
          <w:p w14:paraId="09C676D5" w14:textId="3B404C7B" w:rsidR="004B4972" w:rsidRPr="004B4972" w:rsidRDefault="004B4972" w:rsidP="5A4F6F34">
            <w:pPr>
              <w:rPr>
                <w:b/>
                <w:bCs/>
              </w:rPr>
            </w:pPr>
            <w:r w:rsidRPr="004B4972">
              <w:rPr>
                <w:b/>
                <w:bCs/>
              </w:rPr>
              <w:t>Fachkompetenz:</w:t>
            </w:r>
            <w:r>
              <w:rPr>
                <w:b/>
                <w:bCs/>
              </w:rPr>
              <w:t xml:space="preserve"> </w:t>
            </w:r>
            <w:r w:rsidRPr="004B4972">
              <w:t>durch</w:t>
            </w:r>
            <w:r>
              <w:t xml:space="preserve"> </w:t>
            </w:r>
            <w:r w:rsidR="004F62FA">
              <w:t xml:space="preserve">das Fachwissen der drei unterschiedlichen Länder entsteht ein </w:t>
            </w:r>
            <w:proofErr w:type="spellStart"/>
            <w:r w:rsidR="004F62FA">
              <w:t>bereichender</w:t>
            </w:r>
            <w:proofErr w:type="spellEnd"/>
            <w:r w:rsidR="004F62FA">
              <w:t xml:space="preserve"> Austausch.</w:t>
            </w:r>
          </w:p>
        </w:tc>
      </w:tr>
      <w:tr w:rsidR="003C1D0E" w:rsidRPr="003D2FD1" w14:paraId="18B2223E" w14:textId="550BB59B" w:rsidTr="10A2CADC">
        <w:tc>
          <w:tcPr>
            <w:tcW w:w="1844" w:type="dxa"/>
          </w:tcPr>
          <w:p w14:paraId="29892BE8" w14:textId="1D871D90" w:rsidR="003C1D0E" w:rsidRPr="004177D2" w:rsidRDefault="003C1D0E" w:rsidP="003C1D0E">
            <w:pPr>
              <w:rPr>
                <w:b/>
                <w:bCs/>
              </w:rPr>
            </w:pPr>
            <w:r w:rsidRPr="004177D2">
              <w:rPr>
                <w:b/>
                <w:bCs/>
              </w:rPr>
              <w:t xml:space="preserve">Hausaufgabe </w:t>
            </w:r>
          </w:p>
        </w:tc>
        <w:tc>
          <w:tcPr>
            <w:tcW w:w="5239" w:type="dxa"/>
            <w:gridSpan w:val="2"/>
          </w:tcPr>
          <w:p w14:paraId="47AF0A13" w14:textId="77777777" w:rsidR="003C1D0E" w:rsidRPr="004177D2" w:rsidRDefault="003C1D0E" w:rsidP="003C1D0E">
            <w:proofErr w:type="spellStart"/>
            <w:r w:rsidRPr="004177D2">
              <w:rPr>
                <w:b/>
                <w:bCs/>
              </w:rPr>
              <w:t>SuS</w:t>
            </w:r>
            <w:proofErr w:type="spellEnd"/>
            <w:r w:rsidRPr="004177D2">
              <w:rPr>
                <w:b/>
                <w:bCs/>
              </w:rPr>
              <w:t xml:space="preserve">: </w:t>
            </w:r>
            <w:r w:rsidRPr="004177D2">
              <w:t xml:space="preserve">Sollen erneut den digitalen Fragebogen ausfüllen. So kann gemessen werden, ob eine Veränderung hinsichtlich der Ansichten der </w:t>
            </w:r>
            <w:proofErr w:type="spellStart"/>
            <w:r w:rsidRPr="004177D2">
              <w:t>SuS</w:t>
            </w:r>
            <w:proofErr w:type="spellEnd"/>
            <w:r w:rsidRPr="004177D2">
              <w:t xml:space="preserve"> stattgefunden hat.</w:t>
            </w:r>
          </w:p>
          <w:p w14:paraId="3CF47061" w14:textId="77777777" w:rsidR="003C1D0E" w:rsidRPr="004177D2" w:rsidRDefault="003C1D0E" w:rsidP="003C1D0E"/>
          <w:p w14:paraId="0E6638B4" w14:textId="0167FB6D" w:rsidR="003C1D0E" w:rsidRPr="004177D2" w:rsidRDefault="003C1D0E" w:rsidP="003C1D0E">
            <w:pPr>
              <w:rPr>
                <w:b/>
                <w:bCs/>
              </w:rPr>
            </w:pPr>
            <w:r w:rsidRPr="004177D2">
              <w:rPr>
                <w:b/>
                <w:bCs/>
              </w:rPr>
              <w:t>Lehrkraft</w:t>
            </w:r>
            <w:r w:rsidRPr="004177D2">
              <w:t xml:space="preserve">: Wertet den Bogen aus und erkennt </w:t>
            </w:r>
            <w:r w:rsidR="00661B70" w:rsidRPr="004177D2">
              <w:t xml:space="preserve">mittels Vergleich </w:t>
            </w:r>
            <w:r w:rsidRPr="004177D2">
              <w:t xml:space="preserve">zum Eingangstest, wo Lücken </w:t>
            </w:r>
            <w:r w:rsidR="00661B70" w:rsidRPr="004177D2">
              <w:t xml:space="preserve">und / oder </w:t>
            </w:r>
            <w:r w:rsidRPr="004177D2">
              <w:t>Vertiefungsbedarf besteh</w:t>
            </w:r>
            <w:r w:rsidR="00661B70" w:rsidRPr="004177D2">
              <w:t>en</w:t>
            </w:r>
            <w:r w:rsidRPr="004177D2">
              <w:t>.</w:t>
            </w:r>
          </w:p>
        </w:tc>
        <w:tc>
          <w:tcPr>
            <w:tcW w:w="1843" w:type="dxa"/>
          </w:tcPr>
          <w:p w14:paraId="029A0791" w14:textId="420DCD57" w:rsidR="003C1D0E" w:rsidRPr="004177D2" w:rsidRDefault="003C1D0E" w:rsidP="003C1D0E">
            <w:r w:rsidRPr="004177D2">
              <w:t>Einzelarbeit</w:t>
            </w:r>
          </w:p>
        </w:tc>
        <w:tc>
          <w:tcPr>
            <w:tcW w:w="3878" w:type="dxa"/>
          </w:tcPr>
          <w:p w14:paraId="6F874C37" w14:textId="77777777" w:rsidR="003C1D0E" w:rsidRPr="004177D2" w:rsidRDefault="003C1D0E" w:rsidP="003C1D0E">
            <w:r w:rsidRPr="004177D2">
              <w:t>Link zu digitalem Fragebogen</w:t>
            </w:r>
          </w:p>
          <w:p w14:paraId="6A2105AA" w14:textId="73B61AB9" w:rsidR="003C1D0E" w:rsidRPr="004177D2" w:rsidRDefault="6E69B356" w:rsidP="10A2CADC">
            <w:pPr>
              <w:rPr>
                <w:i/>
                <w:iCs/>
              </w:rPr>
            </w:pPr>
            <w:r w:rsidRPr="004177D2">
              <w:rPr>
                <w:i/>
                <w:iCs/>
              </w:rPr>
              <w:t>https://max-lime-servey.limesurvey.net/727615?lang=de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14:paraId="1AE493D3" w14:textId="77777777" w:rsidR="003C1D0E" w:rsidRPr="004177D2" w:rsidRDefault="003C1D0E" w:rsidP="003C1D0E">
            <w:r w:rsidRPr="004177D2">
              <w:rPr>
                <w:b/>
                <w:bCs/>
              </w:rPr>
              <w:t xml:space="preserve">Selbstkompetenz: </w:t>
            </w:r>
            <w:r w:rsidRPr="004177D2">
              <w:t>Reflexion über aktuelle Einstellung zu Nachhaltigkeit und Entwicklungspolitik</w:t>
            </w:r>
          </w:p>
          <w:p w14:paraId="0FE3293F" w14:textId="05E48E9A" w:rsidR="005600CB" w:rsidRPr="004177D2" w:rsidRDefault="005600CB" w:rsidP="003C1D0E">
            <w:pPr>
              <w:rPr>
                <w:b/>
                <w:bCs/>
              </w:rPr>
            </w:pPr>
            <w:r w:rsidRPr="004177D2">
              <w:rPr>
                <w:b/>
                <w:bCs/>
              </w:rPr>
              <w:t>Fachkompetenz</w:t>
            </w:r>
            <w:r w:rsidRPr="004177D2">
              <w:t>: Wissensstand wird erneut geprüft.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2E781" w14:textId="60411682" w:rsidR="003C1D0E" w:rsidRPr="003D2FD1" w:rsidRDefault="003C1D0E" w:rsidP="003C1D0E"/>
        </w:tc>
      </w:tr>
      <w:tr w:rsidR="003C1D0E" w:rsidRPr="003D2FD1" w14:paraId="3BDEBD6A" w14:textId="77777777" w:rsidTr="10A2CADC">
        <w:trPr>
          <w:gridAfter w:val="1"/>
          <w:wAfter w:w="2584" w:type="dxa"/>
        </w:trPr>
        <w:tc>
          <w:tcPr>
            <w:tcW w:w="1844" w:type="dxa"/>
          </w:tcPr>
          <w:p w14:paraId="0C96B359" w14:textId="1BC240CB" w:rsidR="003C1D0E" w:rsidRPr="001D048E" w:rsidRDefault="003C1D0E" w:rsidP="003C1D0E">
            <w:pPr>
              <w:rPr>
                <w:b/>
                <w:bCs/>
              </w:rPr>
            </w:pPr>
            <w:r w:rsidRPr="001D048E">
              <w:rPr>
                <w:b/>
                <w:bCs/>
              </w:rPr>
              <w:t>Didaktische Reserve</w:t>
            </w:r>
          </w:p>
        </w:tc>
        <w:tc>
          <w:tcPr>
            <w:tcW w:w="5239" w:type="dxa"/>
            <w:gridSpan w:val="2"/>
          </w:tcPr>
          <w:p w14:paraId="0C6B0AF8" w14:textId="0D80E04E" w:rsidR="003C1D0E" w:rsidRPr="001D048E" w:rsidRDefault="003C1D0E" w:rsidP="003C1D0E">
            <w:pPr>
              <w:spacing w:line="259" w:lineRule="auto"/>
            </w:pPr>
            <w:r w:rsidRPr="001D048E">
              <w:t>Erstellen des eigenen Ökologischen Fußabdruckes mit Ableitung von Optimierungs- und Umsetzungsideen</w:t>
            </w:r>
          </w:p>
        </w:tc>
        <w:tc>
          <w:tcPr>
            <w:tcW w:w="1843" w:type="dxa"/>
          </w:tcPr>
          <w:p w14:paraId="46B65F7A" w14:textId="7DE40E55" w:rsidR="003C1D0E" w:rsidRPr="001D048E" w:rsidRDefault="003C1D0E" w:rsidP="003C1D0E">
            <w:r w:rsidRPr="001D048E">
              <w:t>Einzelarbeit</w:t>
            </w:r>
          </w:p>
          <w:p w14:paraId="019070F6" w14:textId="6E351074" w:rsidR="003C1D0E" w:rsidRPr="001D048E" w:rsidRDefault="003C1D0E" w:rsidP="003C1D0E"/>
        </w:tc>
        <w:tc>
          <w:tcPr>
            <w:tcW w:w="3878" w:type="dxa"/>
          </w:tcPr>
          <w:p w14:paraId="1D4A4EEF" w14:textId="7325D921" w:rsidR="003C1D0E" w:rsidRPr="001D048E" w:rsidRDefault="003C1D0E" w:rsidP="003C1D0E">
            <w:pPr>
              <w:rPr>
                <w:lang w:val="en-US"/>
              </w:rPr>
            </w:pPr>
            <w:r w:rsidRPr="001D048E">
              <w:rPr>
                <w:lang w:val="en-US"/>
              </w:rPr>
              <w:t>Handy / Tablet / Laptop / Stift, Papier</w:t>
            </w:r>
          </w:p>
        </w:tc>
        <w:tc>
          <w:tcPr>
            <w:tcW w:w="2584" w:type="dxa"/>
            <w:gridSpan w:val="2"/>
          </w:tcPr>
          <w:p w14:paraId="2F087D21" w14:textId="77777777" w:rsidR="003C1D0E" w:rsidRPr="001D048E" w:rsidRDefault="003C1D0E" w:rsidP="003C1D0E">
            <w:pPr>
              <w:spacing w:line="259" w:lineRule="auto"/>
            </w:pPr>
            <w:r w:rsidRPr="001D048E">
              <w:rPr>
                <w:b/>
                <w:bCs/>
              </w:rPr>
              <w:t xml:space="preserve">Selbstkompetenz: </w:t>
            </w:r>
          </w:p>
          <w:p w14:paraId="46C2D7D4" w14:textId="0F3E39D3" w:rsidR="003C1D0E" w:rsidRPr="001D048E" w:rsidRDefault="003C1D0E" w:rsidP="003C1D0E">
            <w:pPr>
              <w:spacing w:line="259" w:lineRule="auto"/>
            </w:pPr>
            <w:r w:rsidRPr="001D048E">
              <w:t xml:space="preserve">Einbringen eigener Erfahrungen </w:t>
            </w:r>
          </w:p>
        </w:tc>
      </w:tr>
    </w:tbl>
    <w:p w14:paraId="047580FB" w14:textId="77777777" w:rsidR="00C23955" w:rsidRPr="003D2FD1" w:rsidRDefault="00C23955">
      <w:pPr>
        <w:rPr>
          <w:b/>
          <w:bCs/>
          <w:color w:val="5B9BD5" w:themeColor="accent5"/>
        </w:rPr>
      </w:pPr>
    </w:p>
    <w:sectPr w:rsidR="00C23955" w:rsidRPr="003D2FD1" w:rsidSect="004F60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87FF4"/>
    <w:multiLevelType w:val="hybridMultilevel"/>
    <w:tmpl w:val="B82A92F4"/>
    <w:lvl w:ilvl="0" w:tplc="4510D9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9E3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AA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2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48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2F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20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2F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CB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A9B"/>
    <w:multiLevelType w:val="hybridMultilevel"/>
    <w:tmpl w:val="DF72B17A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60627">
    <w:abstractNumId w:val="1"/>
  </w:num>
  <w:num w:numId="2" w16cid:durableId="190876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F0"/>
    <w:rsid w:val="000028EF"/>
    <w:rsid w:val="0001460C"/>
    <w:rsid w:val="00021376"/>
    <w:rsid w:val="0003006C"/>
    <w:rsid w:val="000571A9"/>
    <w:rsid w:val="0006065F"/>
    <w:rsid w:val="000646BA"/>
    <w:rsid w:val="00085B1A"/>
    <w:rsid w:val="00087222"/>
    <w:rsid w:val="000933FE"/>
    <w:rsid w:val="000956B1"/>
    <w:rsid w:val="0009674C"/>
    <w:rsid w:val="00097529"/>
    <w:rsid w:val="000C6098"/>
    <w:rsid w:val="000D2168"/>
    <w:rsid w:val="000F6800"/>
    <w:rsid w:val="00104421"/>
    <w:rsid w:val="001167C2"/>
    <w:rsid w:val="00122D0C"/>
    <w:rsid w:val="00124B9E"/>
    <w:rsid w:val="00155005"/>
    <w:rsid w:val="00157370"/>
    <w:rsid w:val="00165222"/>
    <w:rsid w:val="001678E9"/>
    <w:rsid w:val="00170CB4"/>
    <w:rsid w:val="001B25CC"/>
    <w:rsid w:val="001C1785"/>
    <w:rsid w:val="001C499F"/>
    <w:rsid w:val="001D048E"/>
    <w:rsid w:val="001E48DB"/>
    <w:rsid w:val="001F0009"/>
    <w:rsid w:val="001F415A"/>
    <w:rsid w:val="001F5E6B"/>
    <w:rsid w:val="00202CFD"/>
    <w:rsid w:val="00205C3F"/>
    <w:rsid w:val="00232468"/>
    <w:rsid w:val="0024118A"/>
    <w:rsid w:val="00260299"/>
    <w:rsid w:val="00284CCB"/>
    <w:rsid w:val="0029435E"/>
    <w:rsid w:val="002A5033"/>
    <w:rsid w:val="002D624E"/>
    <w:rsid w:val="002E534E"/>
    <w:rsid w:val="002F187A"/>
    <w:rsid w:val="002F34EA"/>
    <w:rsid w:val="003162C5"/>
    <w:rsid w:val="00322BE8"/>
    <w:rsid w:val="0033531F"/>
    <w:rsid w:val="0035140A"/>
    <w:rsid w:val="00363380"/>
    <w:rsid w:val="00363387"/>
    <w:rsid w:val="003962F7"/>
    <w:rsid w:val="00396DEF"/>
    <w:rsid w:val="003B7B09"/>
    <w:rsid w:val="003C1D0E"/>
    <w:rsid w:val="003C340A"/>
    <w:rsid w:val="003D2FD1"/>
    <w:rsid w:val="003D5BD3"/>
    <w:rsid w:val="00404848"/>
    <w:rsid w:val="0040515D"/>
    <w:rsid w:val="00407AAC"/>
    <w:rsid w:val="004177D2"/>
    <w:rsid w:val="00420801"/>
    <w:rsid w:val="00424581"/>
    <w:rsid w:val="004308C6"/>
    <w:rsid w:val="00432CB3"/>
    <w:rsid w:val="00432D0D"/>
    <w:rsid w:val="00447D65"/>
    <w:rsid w:val="00490746"/>
    <w:rsid w:val="00493735"/>
    <w:rsid w:val="004A6FF3"/>
    <w:rsid w:val="004B4972"/>
    <w:rsid w:val="004F11D7"/>
    <w:rsid w:val="004F60F1"/>
    <w:rsid w:val="004F62FA"/>
    <w:rsid w:val="00506CA6"/>
    <w:rsid w:val="00525D76"/>
    <w:rsid w:val="0055562F"/>
    <w:rsid w:val="00556C71"/>
    <w:rsid w:val="005600CB"/>
    <w:rsid w:val="00566590"/>
    <w:rsid w:val="00576206"/>
    <w:rsid w:val="005A1B5F"/>
    <w:rsid w:val="005A6024"/>
    <w:rsid w:val="005B0F4C"/>
    <w:rsid w:val="005B1347"/>
    <w:rsid w:val="005B7AA7"/>
    <w:rsid w:val="00603C3D"/>
    <w:rsid w:val="0062215D"/>
    <w:rsid w:val="006270F1"/>
    <w:rsid w:val="00641733"/>
    <w:rsid w:val="006431AA"/>
    <w:rsid w:val="00643762"/>
    <w:rsid w:val="00643D4C"/>
    <w:rsid w:val="00661B70"/>
    <w:rsid w:val="0066222B"/>
    <w:rsid w:val="00667F80"/>
    <w:rsid w:val="006739C3"/>
    <w:rsid w:val="00684CDA"/>
    <w:rsid w:val="00685B66"/>
    <w:rsid w:val="006919D6"/>
    <w:rsid w:val="006A28B6"/>
    <w:rsid w:val="006B49DF"/>
    <w:rsid w:val="006B6043"/>
    <w:rsid w:val="006D32C9"/>
    <w:rsid w:val="006D34CF"/>
    <w:rsid w:val="006E2796"/>
    <w:rsid w:val="006F0D6C"/>
    <w:rsid w:val="006F197C"/>
    <w:rsid w:val="006F335E"/>
    <w:rsid w:val="006F3E74"/>
    <w:rsid w:val="006F470F"/>
    <w:rsid w:val="00721CFD"/>
    <w:rsid w:val="0073562F"/>
    <w:rsid w:val="00753E90"/>
    <w:rsid w:val="0075419F"/>
    <w:rsid w:val="0075777C"/>
    <w:rsid w:val="007627DD"/>
    <w:rsid w:val="00773070"/>
    <w:rsid w:val="007738A8"/>
    <w:rsid w:val="00774EF3"/>
    <w:rsid w:val="007835F6"/>
    <w:rsid w:val="00792826"/>
    <w:rsid w:val="007B435C"/>
    <w:rsid w:val="007C227D"/>
    <w:rsid w:val="007D4F33"/>
    <w:rsid w:val="007D5167"/>
    <w:rsid w:val="007E12EB"/>
    <w:rsid w:val="00810728"/>
    <w:rsid w:val="00812F92"/>
    <w:rsid w:val="00815305"/>
    <w:rsid w:val="00833E79"/>
    <w:rsid w:val="00842668"/>
    <w:rsid w:val="00842AFE"/>
    <w:rsid w:val="008A3DD6"/>
    <w:rsid w:val="008A5FD4"/>
    <w:rsid w:val="008A7E5D"/>
    <w:rsid w:val="008C0D29"/>
    <w:rsid w:val="008C296E"/>
    <w:rsid w:val="008D686E"/>
    <w:rsid w:val="008D6C96"/>
    <w:rsid w:val="008E575F"/>
    <w:rsid w:val="008E594C"/>
    <w:rsid w:val="0092393D"/>
    <w:rsid w:val="00934917"/>
    <w:rsid w:val="009542AE"/>
    <w:rsid w:val="009733C6"/>
    <w:rsid w:val="00982156"/>
    <w:rsid w:val="009B1CF0"/>
    <w:rsid w:val="009B3D92"/>
    <w:rsid w:val="009B4808"/>
    <w:rsid w:val="009C115D"/>
    <w:rsid w:val="009C62E1"/>
    <w:rsid w:val="009C67F3"/>
    <w:rsid w:val="009D6B76"/>
    <w:rsid w:val="009E1DE7"/>
    <w:rsid w:val="009F002A"/>
    <w:rsid w:val="009F58BC"/>
    <w:rsid w:val="00A05F45"/>
    <w:rsid w:val="00A12B21"/>
    <w:rsid w:val="00A13DE2"/>
    <w:rsid w:val="00A3066F"/>
    <w:rsid w:val="00A30829"/>
    <w:rsid w:val="00A37AF0"/>
    <w:rsid w:val="00A516C5"/>
    <w:rsid w:val="00A527DD"/>
    <w:rsid w:val="00A535D4"/>
    <w:rsid w:val="00A5665C"/>
    <w:rsid w:val="00A62D94"/>
    <w:rsid w:val="00A83766"/>
    <w:rsid w:val="00A91A4E"/>
    <w:rsid w:val="00A91B7C"/>
    <w:rsid w:val="00A93EA6"/>
    <w:rsid w:val="00A95D8D"/>
    <w:rsid w:val="00A96C58"/>
    <w:rsid w:val="00AA2147"/>
    <w:rsid w:val="00AA4E15"/>
    <w:rsid w:val="00AC728B"/>
    <w:rsid w:val="00AC7CD2"/>
    <w:rsid w:val="00AE088B"/>
    <w:rsid w:val="00AF7F0D"/>
    <w:rsid w:val="00B460EE"/>
    <w:rsid w:val="00B55510"/>
    <w:rsid w:val="00B6201D"/>
    <w:rsid w:val="00B620BF"/>
    <w:rsid w:val="00B635AA"/>
    <w:rsid w:val="00B66431"/>
    <w:rsid w:val="00B76EAB"/>
    <w:rsid w:val="00B83D26"/>
    <w:rsid w:val="00B85BD8"/>
    <w:rsid w:val="00B86FA0"/>
    <w:rsid w:val="00BA3C7D"/>
    <w:rsid w:val="00BB404C"/>
    <w:rsid w:val="00BC3608"/>
    <w:rsid w:val="00BC704E"/>
    <w:rsid w:val="00BD3391"/>
    <w:rsid w:val="00BF5EC1"/>
    <w:rsid w:val="00C14387"/>
    <w:rsid w:val="00C14669"/>
    <w:rsid w:val="00C21D2F"/>
    <w:rsid w:val="00C23955"/>
    <w:rsid w:val="00C33333"/>
    <w:rsid w:val="00C466E1"/>
    <w:rsid w:val="00C52215"/>
    <w:rsid w:val="00C54B5A"/>
    <w:rsid w:val="00C55539"/>
    <w:rsid w:val="00C55923"/>
    <w:rsid w:val="00C65105"/>
    <w:rsid w:val="00C70460"/>
    <w:rsid w:val="00C76FBB"/>
    <w:rsid w:val="00C8185D"/>
    <w:rsid w:val="00C8575A"/>
    <w:rsid w:val="00C8791F"/>
    <w:rsid w:val="00CB1D47"/>
    <w:rsid w:val="00CB5924"/>
    <w:rsid w:val="00CC7F1D"/>
    <w:rsid w:val="00CE0FD9"/>
    <w:rsid w:val="00CE297E"/>
    <w:rsid w:val="00CE32BC"/>
    <w:rsid w:val="00CE3546"/>
    <w:rsid w:val="00CE756D"/>
    <w:rsid w:val="00CF470F"/>
    <w:rsid w:val="00CF735D"/>
    <w:rsid w:val="00D04272"/>
    <w:rsid w:val="00D06927"/>
    <w:rsid w:val="00D20B66"/>
    <w:rsid w:val="00D20E3E"/>
    <w:rsid w:val="00D34EEE"/>
    <w:rsid w:val="00D364F3"/>
    <w:rsid w:val="00D449FD"/>
    <w:rsid w:val="00D608AF"/>
    <w:rsid w:val="00D6223E"/>
    <w:rsid w:val="00D72F51"/>
    <w:rsid w:val="00D91E02"/>
    <w:rsid w:val="00D9375A"/>
    <w:rsid w:val="00D97040"/>
    <w:rsid w:val="00DA4D68"/>
    <w:rsid w:val="00DB0316"/>
    <w:rsid w:val="00DB1D7B"/>
    <w:rsid w:val="00DC32F3"/>
    <w:rsid w:val="00DD727A"/>
    <w:rsid w:val="00DD7B4A"/>
    <w:rsid w:val="00DE0592"/>
    <w:rsid w:val="00DE7322"/>
    <w:rsid w:val="00DF17B7"/>
    <w:rsid w:val="00DF6F88"/>
    <w:rsid w:val="00E04E45"/>
    <w:rsid w:val="00E1215D"/>
    <w:rsid w:val="00E1665C"/>
    <w:rsid w:val="00E26B18"/>
    <w:rsid w:val="00E45139"/>
    <w:rsid w:val="00E52BA0"/>
    <w:rsid w:val="00E738C1"/>
    <w:rsid w:val="00E77EE5"/>
    <w:rsid w:val="00E96082"/>
    <w:rsid w:val="00E973CA"/>
    <w:rsid w:val="00EA14F9"/>
    <w:rsid w:val="00EA4841"/>
    <w:rsid w:val="00EA6F04"/>
    <w:rsid w:val="00EB52A3"/>
    <w:rsid w:val="00EC1796"/>
    <w:rsid w:val="00EC3E69"/>
    <w:rsid w:val="00ED5223"/>
    <w:rsid w:val="00ED547D"/>
    <w:rsid w:val="00EE10C2"/>
    <w:rsid w:val="00EE5B12"/>
    <w:rsid w:val="00EF290B"/>
    <w:rsid w:val="00F17CA0"/>
    <w:rsid w:val="00F22289"/>
    <w:rsid w:val="00F35009"/>
    <w:rsid w:val="00F350D9"/>
    <w:rsid w:val="00F4115D"/>
    <w:rsid w:val="00F45D94"/>
    <w:rsid w:val="00F479D9"/>
    <w:rsid w:val="00F56B5F"/>
    <w:rsid w:val="00F6091A"/>
    <w:rsid w:val="00F668A1"/>
    <w:rsid w:val="00F66E72"/>
    <w:rsid w:val="00F830B6"/>
    <w:rsid w:val="00FA399E"/>
    <w:rsid w:val="00FA7901"/>
    <w:rsid w:val="00FB2292"/>
    <w:rsid w:val="00FC6FCE"/>
    <w:rsid w:val="00FD2AE9"/>
    <w:rsid w:val="00FD6BFE"/>
    <w:rsid w:val="00FE275E"/>
    <w:rsid w:val="00FE5C4E"/>
    <w:rsid w:val="01FC6639"/>
    <w:rsid w:val="033163ED"/>
    <w:rsid w:val="053E9D14"/>
    <w:rsid w:val="06467123"/>
    <w:rsid w:val="06684633"/>
    <w:rsid w:val="06938599"/>
    <w:rsid w:val="0754102B"/>
    <w:rsid w:val="08CD39E5"/>
    <w:rsid w:val="0947BF52"/>
    <w:rsid w:val="0BC1447E"/>
    <w:rsid w:val="0E8260E6"/>
    <w:rsid w:val="0F4026B2"/>
    <w:rsid w:val="0FBE4210"/>
    <w:rsid w:val="102F22C1"/>
    <w:rsid w:val="1040E1BB"/>
    <w:rsid w:val="10A2CADC"/>
    <w:rsid w:val="11314AAF"/>
    <w:rsid w:val="115D52C5"/>
    <w:rsid w:val="1162A1EF"/>
    <w:rsid w:val="11D4A8D2"/>
    <w:rsid w:val="11F961A6"/>
    <w:rsid w:val="127477AD"/>
    <w:rsid w:val="13534330"/>
    <w:rsid w:val="15107983"/>
    <w:rsid w:val="15505ABB"/>
    <w:rsid w:val="1651E456"/>
    <w:rsid w:val="16865783"/>
    <w:rsid w:val="176DFC7A"/>
    <w:rsid w:val="1868A32A"/>
    <w:rsid w:val="18D40555"/>
    <w:rsid w:val="1900BB82"/>
    <w:rsid w:val="191ED1A9"/>
    <w:rsid w:val="19C1E7CA"/>
    <w:rsid w:val="1B94C139"/>
    <w:rsid w:val="1BB2C78B"/>
    <w:rsid w:val="1D749892"/>
    <w:rsid w:val="1DF2E7C3"/>
    <w:rsid w:val="1F6751E6"/>
    <w:rsid w:val="1FED1D13"/>
    <w:rsid w:val="206D1051"/>
    <w:rsid w:val="208638AE"/>
    <w:rsid w:val="214EC7F4"/>
    <w:rsid w:val="21677802"/>
    <w:rsid w:val="21C01912"/>
    <w:rsid w:val="22830ECD"/>
    <w:rsid w:val="2364DA8B"/>
    <w:rsid w:val="23E388A2"/>
    <w:rsid w:val="244B841C"/>
    <w:rsid w:val="27A0E19F"/>
    <w:rsid w:val="27DFB5CF"/>
    <w:rsid w:val="28914A93"/>
    <w:rsid w:val="29176D5B"/>
    <w:rsid w:val="29AD9E79"/>
    <w:rsid w:val="2C2415F9"/>
    <w:rsid w:val="2CAA8235"/>
    <w:rsid w:val="2D75EA1D"/>
    <w:rsid w:val="2D7B87F9"/>
    <w:rsid w:val="2E428ABC"/>
    <w:rsid w:val="2F936BB9"/>
    <w:rsid w:val="2FDF2F8D"/>
    <w:rsid w:val="2FF351C1"/>
    <w:rsid w:val="3053E52E"/>
    <w:rsid w:val="30917CE8"/>
    <w:rsid w:val="311DF829"/>
    <w:rsid w:val="32B9C88A"/>
    <w:rsid w:val="33B7CAE9"/>
    <w:rsid w:val="3412704B"/>
    <w:rsid w:val="341C303E"/>
    <w:rsid w:val="3485EE94"/>
    <w:rsid w:val="35A8FF81"/>
    <w:rsid w:val="36F2759F"/>
    <w:rsid w:val="38FA849C"/>
    <w:rsid w:val="39778B2A"/>
    <w:rsid w:val="3C9FAEFA"/>
    <w:rsid w:val="3CAF139C"/>
    <w:rsid w:val="3CB9A9B5"/>
    <w:rsid w:val="3DB46559"/>
    <w:rsid w:val="3FF14A77"/>
    <w:rsid w:val="3FFEFD6A"/>
    <w:rsid w:val="414CACD8"/>
    <w:rsid w:val="4294D936"/>
    <w:rsid w:val="42CB14EA"/>
    <w:rsid w:val="43410DF2"/>
    <w:rsid w:val="45CA8D62"/>
    <w:rsid w:val="4622B629"/>
    <w:rsid w:val="463A6463"/>
    <w:rsid w:val="464EBF84"/>
    <w:rsid w:val="46687981"/>
    <w:rsid w:val="4758A334"/>
    <w:rsid w:val="48773D15"/>
    <w:rsid w:val="493A2A18"/>
    <w:rsid w:val="49783AF4"/>
    <w:rsid w:val="49F2D415"/>
    <w:rsid w:val="4A262690"/>
    <w:rsid w:val="4B10D3E1"/>
    <w:rsid w:val="4BCE5166"/>
    <w:rsid w:val="4CD7BB05"/>
    <w:rsid w:val="4E12DBAA"/>
    <w:rsid w:val="4ED407F2"/>
    <w:rsid w:val="4F1244D3"/>
    <w:rsid w:val="508909F2"/>
    <w:rsid w:val="51195CDE"/>
    <w:rsid w:val="5132847A"/>
    <w:rsid w:val="51D14719"/>
    <w:rsid w:val="528C6B7C"/>
    <w:rsid w:val="53B8EB99"/>
    <w:rsid w:val="5419A999"/>
    <w:rsid w:val="542D0F7F"/>
    <w:rsid w:val="542F77F7"/>
    <w:rsid w:val="5592C6E3"/>
    <w:rsid w:val="57C2155A"/>
    <w:rsid w:val="57D8049B"/>
    <w:rsid w:val="589C095D"/>
    <w:rsid w:val="5A4F6F34"/>
    <w:rsid w:val="5AEF2EB7"/>
    <w:rsid w:val="5B8FC42B"/>
    <w:rsid w:val="5BDA3E1B"/>
    <w:rsid w:val="5C1A2565"/>
    <w:rsid w:val="5CC36684"/>
    <w:rsid w:val="5D0B0331"/>
    <w:rsid w:val="5D801DDF"/>
    <w:rsid w:val="5DC87965"/>
    <w:rsid w:val="5F4F11FE"/>
    <w:rsid w:val="603E3A92"/>
    <w:rsid w:val="60996A68"/>
    <w:rsid w:val="60A93412"/>
    <w:rsid w:val="61001A27"/>
    <w:rsid w:val="61B260DB"/>
    <w:rsid w:val="62C7BA02"/>
    <w:rsid w:val="63DEBC04"/>
    <w:rsid w:val="6437BAE9"/>
    <w:rsid w:val="643E1C54"/>
    <w:rsid w:val="65955BB9"/>
    <w:rsid w:val="66D2C69D"/>
    <w:rsid w:val="692E5066"/>
    <w:rsid w:val="6954A917"/>
    <w:rsid w:val="6977C6DD"/>
    <w:rsid w:val="6A15ECE5"/>
    <w:rsid w:val="6ACF2CDC"/>
    <w:rsid w:val="6C3836B5"/>
    <w:rsid w:val="6C5632B4"/>
    <w:rsid w:val="6DF4A772"/>
    <w:rsid w:val="6E69B356"/>
    <w:rsid w:val="6E730ECE"/>
    <w:rsid w:val="6F8DD376"/>
    <w:rsid w:val="712C1141"/>
    <w:rsid w:val="74CF7A64"/>
    <w:rsid w:val="75D5976E"/>
    <w:rsid w:val="777AE95C"/>
    <w:rsid w:val="7817BE85"/>
    <w:rsid w:val="7876E9D0"/>
    <w:rsid w:val="788CA84E"/>
    <w:rsid w:val="78902840"/>
    <w:rsid w:val="7A97298F"/>
    <w:rsid w:val="7AAA1EC9"/>
    <w:rsid w:val="7B465DDD"/>
    <w:rsid w:val="7B60B12B"/>
    <w:rsid w:val="7BFF5A3B"/>
    <w:rsid w:val="7CDD08B9"/>
    <w:rsid w:val="7E594E12"/>
    <w:rsid w:val="7E5D344D"/>
    <w:rsid w:val="7EFBE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8058F"/>
  <w15:docId w15:val="{E290CBD2-2A80-4F2D-85BD-3BF5F020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2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3D2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3D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3D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1A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lowo.de/2757637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legra.ph/Deutschlands-Entwicklungspolitik-Nachhaltige-Ma%C3%9Fnahmen-f%C3%BCr-eine-gute-wirtschaftliche-Lage-und-Lebensqualit%C3%A4t-in-Deutschland-07-06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legra.ph/Zukunftsvision-China-Nachhaltige-Ma&#223;nahmen-f&#252;r-Wohlstand-und-Lebensqualit&#228;t-06-2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legra.ph/Zukunft-f&#252;r-Afrika--Nachhaltige-Entwicklungspolitik-f&#252;r-eine-bessere-Lebensqualit&#228;t-in-&#196;thiopien-06-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fab1d-9f42-4ae9-b52f-549a108b178b">
      <Terms xmlns="http://schemas.microsoft.com/office/infopath/2007/PartnerControls"/>
    </lcf76f155ced4ddcb4097134ff3c332f>
    <TaxCatchAll xmlns="40ce3b26-f5fa-4d92-8bc9-688ab0409a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BA0A90C5FA5943A386BFF112105C68" ma:contentTypeVersion="11" ma:contentTypeDescription="Ein neues Dokument erstellen." ma:contentTypeScope="" ma:versionID="fd05c8647d0b1f0759c101afdacd5c03">
  <xsd:schema xmlns:xsd="http://www.w3.org/2001/XMLSchema" xmlns:xs="http://www.w3.org/2001/XMLSchema" xmlns:p="http://schemas.microsoft.com/office/2006/metadata/properties" xmlns:ns2="3bafab1d-9f42-4ae9-b52f-549a108b178b" xmlns:ns3="40ce3b26-f5fa-4d92-8bc9-688ab0409aca" targetNamespace="http://schemas.microsoft.com/office/2006/metadata/properties" ma:root="true" ma:fieldsID="74ca1cc3d7dcc573de211252db69e786" ns2:_="" ns3:_="">
    <xsd:import namespace="3bafab1d-9f42-4ae9-b52f-549a108b178b"/>
    <xsd:import namespace="40ce3b26-f5fa-4d92-8bc9-688ab0409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ab1d-9f42-4ae9-b52f-549a108b1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08dc989-b775-452e-9583-787c9b467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3b26-f5fa-4d92-8bc9-688ab0409a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570a99-0d67-4372-ac98-d81e2bceba82}" ma:internalName="TaxCatchAll" ma:showField="CatchAllData" ma:web="40ce3b26-f5fa-4d92-8bc9-688ab0409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19561-11A6-4324-9EC0-4CBE0E071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6973E-38AE-4A94-BA93-509255FE3D65}">
  <ds:schemaRefs>
    <ds:schemaRef ds:uri="http://schemas.microsoft.com/office/2006/metadata/properties"/>
    <ds:schemaRef ds:uri="http://schemas.microsoft.com/office/infopath/2007/PartnerControls"/>
    <ds:schemaRef ds:uri="3bafab1d-9f42-4ae9-b52f-549a108b178b"/>
    <ds:schemaRef ds:uri="40ce3b26-f5fa-4d92-8bc9-688ab0409aca"/>
  </ds:schemaRefs>
</ds:datastoreItem>
</file>

<file path=customXml/itemProps3.xml><?xml version="1.0" encoding="utf-8"?>
<ds:datastoreItem xmlns:ds="http://schemas.openxmlformats.org/officeDocument/2006/customXml" ds:itemID="{0C873D36-BE2A-4FE9-A04F-02014749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fab1d-9f42-4ae9-b52f-549a108b178b"/>
    <ds:schemaRef ds:uri="40ce3b26-f5fa-4d92-8bc9-688ab0409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6827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Links>
    <vt:vector size="18" baseType="variant">
      <vt:variant>
        <vt:i4>14352508</vt:i4>
      </vt:variant>
      <vt:variant>
        <vt:i4>6</vt:i4>
      </vt:variant>
      <vt:variant>
        <vt:i4>0</vt:i4>
      </vt:variant>
      <vt:variant>
        <vt:i4>5</vt:i4>
      </vt:variant>
      <vt:variant>
        <vt:lpwstr>https://telegra.ph/Zukunftsvision-China-Nachhaltige-Maßnahmen-für-Wohlstand-und-Lebensqualität-06-21</vt:lpwstr>
      </vt:variant>
      <vt:variant>
        <vt:lpwstr/>
      </vt:variant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https://telegra.ph/Zukunft-für-Afrika--Nachhaltige-Entwicklungspolitik-für-eine-bessere-Lebensqualität-in-Äthiopien-06-20</vt:lpwstr>
      </vt:variant>
      <vt:variant>
        <vt:lpwstr/>
      </vt:variant>
      <vt:variant>
        <vt:i4>393302</vt:i4>
      </vt:variant>
      <vt:variant>
        <vt:i4>0</vt:i4>
      </vt:variant>
      <vt:variant>
        <vt:i4>0</vt:i4>
      </vt:variant>
      <vt:variant>
        <vt:i4>5</vt:i4>
      </vt:variant>
      <vt:variant>
        <vt:lpwstr>https://wolowo.de/2757637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Serena Gores</dc:creator>
  <cp:keywords/>
  <dc:description/>
  <cp:lastModifiedBy>Lena Susanna Niersberger</cp:lastModifiedBy>
  <cp:revision>94</cp:revision>
  <dcterms:created xsi:type="dcterms:W3CDTF">2024-06-21T05:25:00Z</dcterms:created>
  <dcterms:modified xsi:type="dcterms:W3CDTF">2024-07-08T08:40:00Z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0x0101007BBA0A90C5FA5943A386BFF112105C68</vt:lpwstr>
  </property>
  <property fmtid="{D5CDD505-2E9C-101B-9397-08002B2CF9AE}" pid="3" name="MediaServiceImageTags">
    <vt:lpwstr/>
  </property>
</Properties>
</file>