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3F" w:rsidRPr="004875CB" w:rsidRDefault="000D7A3D" w:rsidP="006B5112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9pt;margin-top:45pt;width:104.05pt;height:106.75pt;z-index:-251658752;visibility:visible;mso-position-horizontal-relative:page;mso-position-vertical-relative:page" wrapcoords="-155 0 -155 20839 21600 20839 21600 0 -155 0">
            <v:imagedata r:id="rId9" o:title=""/>
            <w10:wrap type="tight" anchorx="page" anchory="page"/>
          </v:shape>
          <o:OLEObject Type="Embed" ProgID="Word.Picture.8" ShapeID="_x0000_s1026" DrawAspect="Content" ObjectID="_1611560251" r:id="rId10"/>
        </w:pict>
      </w:r>
      <w:r w:rsidR="0077583F" w:rsidRPr="004875CB">
        <w:rPr>
          <w:rFonts w:asciiTheme="minorHAnsi" w:hAnsiTheme="minorHAnsi" w:cs="Arial"/>
          <w:sz w:val="22"/>
          <w:szCs w:val="22"/>
        </w:rPr>
        <w:t>Otto-Friedrich-Universität Bamberg</w:t>
      </w:r>
      <w:r w:rsidR="0077583F" w:rsidRPr="004875CB">
        <w:rPr>
          <w:rFonts w:asciiTheme="minorHAnsi" w:hAnsiTheme="minorHAnsi" w:cs="Arial"/>
          <w:sz w:val="22"/>
          <w:szCs w:val="22"/>
        </w:rPr>
        <w:tab/>
      </w:r>
      <w:r w:rsidR="0077583F" w:rsidRPr="004875CB">
        <w:rPr>
          <w:rFonts w:asciiTheme="minorHAnsi" w:hAnsiTheme="minorHAnsi" w:cs="Arial"/>
          <w:sz w:val="22"/>
          <w:szCs w:val="22"/>
        </w:rPr>
        <w:tab/>
      </w:r>
      <w:r w:rsidR="0077583F" w:rsidRPr="004875CB">
        <w:rPr>
          <w:rFonts w:asciiTheme="minorHAnsi" w:hAnsiTheme="minorHAnsi" w:cs="Arial"/>
          <w:sz w:val="22"/>
          <w:szCs w:val="22"/>
        </w:rPr>
        <w:tab/>
      </w:r>
      <w:r w:rsidR="0077583F" w:rsidRPr="004875CB">
        <w:rPr>
          <w:rFonts w:asciiTheme="minorHAnsi" w:hAnsiTheme="minorHAnsi" w:cs="Arial"/>
          <w:sz w:val="22"/>
          <w:szCs w:val="22"/>
        </w:rPr>
        <w:tab/>
      </w:r>
    </w:p>
    <w:p w:rsidR="0077583F" w:rsidRPr="004875CB" w:rsidRDefault="00976185" w:rsidP="006B5112">
      <w:pPr>
        <w:rPr>
          <w:rFonts w:asciiTheme="minorHAnsi" w:hAnsiTheme="minorHAnsi" w:cs="Arial"/>
          <w:sz w:val="22"/>
          <w:szCs w:val="22"/>
        </w:rPr>
      </w:pPr>
      <w:r w:rsidRPr="004875CB">
        <w:rPr>
          <w:rFonts w:asciiTheme="minorHAnsi" w:hAnsiTheme="minorHAnsi" w:cs="Arial"/>
          <w:sz w:val="22"/>
          <w:szCs w:val="22"/>
        </w:rPr>
        <w:t xml:space="preserve">Professur </w:t>
      </w:r>
      <w:r w:rsidR="0077583F" w:rsidRPr="004875CB">
        <w:rPr>
          <w:rFonts w:asciiTheme="minorHAnsi" w:hAnsiTheme="minorHAnsi" w:cs="Arial"/>
          <w:sz w:val="22"/>
          <w:szCs w:val="22"/>
        </w:rPr>
        <w:t xml:space="preserve">für </w:t>
      </w:r>
      <w:r w:rsidRPr="004875CB">
        <w:rPr>
          <w:rFonts w:asciiTheme="minorHAnsi" w:hAnsiTheme="minorHAnsi" w:cs="Arial"/>
          <w:sz w:val="22"/>
          <w:szCs w:val="22"/>
        </w:rPr>
        <w:t xml:space="preserve">Empirische </w:t>
      </w:r>
      <w:r w:rsidR="0077583F" w:rsidRPr="004875CB">
        <w:rPr>
          <w:rFonts w:asciiTheme="minorHAnsi" w:hAnsiTheme="minorHAnsi" w:cs="Arial"/>
          <w:sz w:val="22"/>
          <w:szCs w:val="22"/>
        </w:rPr>
        <w:t>Politikwissenschaft</w:t>
      </w:r>
    </w:p>
    <w:p w:rsidR="0077583F" w:rsidRPr="004875CB" w:rsidRDefault="0077583F" w:rsidP="006B5112">
      <w:pPr>
        <w:rPr>
          <w:rFonts w:asciiTheme="minorHAnsi" w:hAnsiTheme="minorHAnsi" w:cs="Arial"/>
          <w:sz w:val="22"/>
          <w:szCs w:val="22"/>
        </w:rPr>
      </w:pPr>
      <w:r w:rsidRPr="004875CB">
        <w:rPr>
          <w:rFonts w:asciiTheme="minorHAnsi" w:hAnsiTheme="minorHAnsi" w:cs="Arial"/>
          <w:sz w:val="22"/>
          <w:szCs w:val="22"/>
        </w:rPr>
        <w:t xml:space="preserve">Prof. Dr. </w:t>
      </w:r>
      <w:r w:rsidR="00976185" w:rsidRPr="004875CB">
        <w:rPr>
          <w:rFonts w:asciiTheme="minorHAnsi" w:hAnsiTheme="minorHAnsi" w:cs="Arial"/>
          <w:sz w:val="22"/>
          <w:szCs w:val="22"/>
        </w:rPr>
        <w:t>Ulrich Sieberer</w:t>
      </w:r>
    </w:p>
    <w:p w:rsidR="0077583F" w:rsidRPr="004875CB" w:rsidRDefault="0077583F" w:rsidP="006B5112">
      <w:pPr>
        <w:rPr>
          <w:rFonts w:asciiTheme="minorHAnsi" w:hAnsiTheme="minorHAnsi" w:cs="Arial"/>
          <w:sz w:val="22"/>
          <w:szCs w:val="22"/>
        </w:rPr>
      </w:pPr>
    </w:p>
    <w:p w:rsidR="00B42A1B" w:rsidRPr="004875CB" w:rsidRDefault="00B42A1B" w:rsidP="006B5112">
      <w:pPr>
        <w:rPr>
          <w:rFonts w:asciiTheme="minorHAnsi" w:hAnsiTheme="minorHAnsi" w:cs="Arial"/>
          <w:sz w:val="22"/>
          <w:szCs w:val="22"/>
        </w:rPr>
      </w:pPr>
    </w:p>
    <w:p w:rsidR="0077583F" w:rsidRPr="004875CB" w:rsidRDefault="00976185" w:rsidP="00A279C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875CB">
        <w:rPr>
          <w:rFonts w:asciiTheme="minorHAnsi" w:hAnsiTheme="minorHAnsi" w:cs="Arial"/>
          <w:b/>
          <w:sz w:val="22"/>
          <w:szCs w:val="22"/>
        </w:rPr>
        <w:t xml:space="preserve">Sommersemester </w:t>
      </w:r>
      <w:r w:rsidR="00F21411" w:rsidRPr="004875CB">
        <w:rPr>
          <w:rFonts w:asciiTheme="minorHAnsi" w:hAnsiTheme="minorHAnsi" w:cs="Arial"/>
          <w:b/>
          <w:sz w:val="22"/>
          <w:szCs w:val="22"/>
        </w:rPr>
        <w:t>201</w:t>
      </w:r>
      <w:r w:rsidR="0024617E">
        <w:rPr>
          <w:rFonts w:asciiTheme="minorHAnsi" w:hAnsiTheme="minorHAnsi" w:cs="Arial"/>
          <w:b/>
          <w:sz w:val="22"/>
          <w:szCs w:val="22"/>
        </w:rPr>
        <w:t>9</w:t>
      </w:r>
    </w:p>
    <w:p w:rsidR="00D81C96" w:rsidRPr="004875CB" w:rsidRDefault="00D81C96" w:rsidP="006B5112">
      <w:pPr>
        <w:rPr>
          <w:rFonts w:asciiTheme="minorHAnsi" w:hAnsiTheme="minorHAnsi" w:cs="Arial"/>
          <w:sz w:val="22"/>
          <w:szCs w:val="22"/>
        </w:rPr>
      </w:pPr>
    </w:p>
    <w:p w:rsidR="007362F6" w:rsidRPr="004875CB" w:rsidRDefault="007362F6" w:rsidP="006B5112">
      <w:pPr>
        <w:rPr>
          <w:rFonts w:asciiTheme="minorHAnsi" w:hAnsiTheme="minorHAnsi" w:cs="Arial"/>
          <w:sz w:val="22"/>
          <w:szCs w:val="22"/>
        </w:rPr>
      </w:pPr>
    </w:p>
    <w:p w:rsidR="0077583F" w:rsidRPr="004875CB" w:rsidRDefault="0077583F" w:rsidP="006B5112">
      <w:pPr>
        <w:rPr>
          <w:rFonts w:asciiTheme="minorHAnsi" w:hAnsiTheme="minorHAnsi" w:cs="Arial"/>
          <w:sz w:val="22"/>
          <w:szCs w:val="22"/>
        </w:rPr>
      </w:pPr>
      <w:r w:rsidRPr="004875CB">
        <w:rPr>
          <w:rFonts w:asciiTheme="minorHAnsi" w:hAnsiTheme="minorHAnsi" w:cs="Arial"/>
          <w:sz w:val="22"/>
          <w:szCs w:val="22"/>
        </w:rPr>
        <w:t xml:space="preserve">Vorlesung </w:t>
      </w:r>
      <w:r w:rsidR="002D11C3" w:rsidRPr="004875CB">
        <w:rPr>
          <w:rFonts w:asciiTheme="minorHAnsi" w:hAnsiTheme="minorHAnsi" w:cs="Arial"/>
          <w:sz w:val="22"/>
          <w:szCs w:val="22"/>
        </w:rPr>
        <w:t>(</w:t>
      </w:r>
      <w:r w:rsidR="00976185" w:rsidRPr="004875CB">
        <w:rPr>
          <w:rFonts w:asciiTheme="minorHAnsi" w:hAnsiTheme="minorHAnsi" w:cs="Arial"/>
          <w:sz w:val="22"/>
          <w:szCs w:val="22"/>
        </w:rPr>
        <w:t>MA</w:t>
      </w:r>
      <w:r w:rsidR="002D11C3" w:rsidRPr="004875CB">
        <w:rPr>
          <w:rFonts w:asciiTheme="minorHAnsi" w:hAnsiTheme="minorHAnsi" w:cs="Arial"/>
          <w:sz w:val="22"/>
          <w:szCs w:val="22"/>
        </w:rPr>
        <w:t>)</w:t>
      </w:r>
      <w:r w:rsidR="00FE6E44" w:rsidRPr="004875CB">
        <w:rPr>
          <w:rFonts w:asciiTheme="minorHAnsi" w:hAnsiTheme="minorHAnsi" w:cs="Arial"/>
          <w:sz w:val="22"/>
          <w:szCs w:val="22"/>
        </w:rPr>
        <w:t xml:space="preserve"> / Lecture-based module (MA)</w:t>
      </w:r>
    </w:p>
    <w:p w:rsidR="002D11C3" w:rsidRPr="004875CB" w:rsidRDefault="002D11C3" w:rsidP="006B5112">
      <w:pPr>
        <w:rPr>
          <w:rFonts w:asciiTheme="minorHAnsi" w:hAnsiTheme="minorHAnsi" w:cs="Arial"/>
          <w:sz w:val="22"/>
          <w:szCs w:val="22"/>
        </w:rPr>
      </w:pPr>
    </w:p>
    <w:p w:rsidR="002D11C3" w:rsidRPr="004875CB" w:rsidRDefault="002D11C3" w:rsidP="006B5112">
      <w:pPr>
        <w:rPr>
          <w:rFonts w:asciiTheme="minorHAnsi" w:hAnsiTheme="minorHAnsi" w:cs="Arial"/>
          <w:b/>
          <w:sz w:val="22"/>
          <w:szCs w:val="22"/>
        </w:rPr>
      </w:pPr>
      <w:r w:rsidRPr="004875CB">
        <w:rPr>
          <w:rFonts w:asciiTheme="minorHAnsi" w:hAnsiTheme="minorHAnsi" w:cs="Arial"/>
          <w:b/>
          <w:sz w:val="22"/>
          <w:szCs w:val="22"/>
        </w:rPr>
        <w:t>V</w:t>
      </w:r>
      <w:r w:rsidR="00976185" w:rsidRPr="004875CB">
        <w:rPr>
          <w:rFonts w:asciiTheme="minorHAnsi" w:hAnsiTheme="minorHAnsi" w:cs="Arial"/>
          <w:b/>
          <w:sz w:val="22"/>
          <w:szCs w:val="22"/>
        </w:rPr>
        <w:t>orlesung (MA</w:t>
      </w:r>
      <w:r w:rsidRPr="004875CB">
        <w:rPr>
          <w:rFonts w:asciiTheme="minorHAnsi" w:hAnsiTheme="minorHAnsi" w:cs="Arial"/>
          <w:b/>
          <w:sz w:val="22"/>
          <w:szCs w:val="22"/>
        </w:rPr>
        <w:t>): Vergleichende Politikwissenschaft I</w:t>
      </w:r>
    </w:p>
    <w:p w:rsidR="00E25217" w:rsidRPr="004875CB" w:rsidRDefault="00E25217" w:rsidP="006B5112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6B5112" w:rsidRPr="004875CB" w:rsidRDefault="00976185" w:rsidP="006B5112">
      <w:pPr>
        <w:jc w:val="both"/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  <w:r w:rsidRPr="004875CB">
        <w:rPr>
          <w:rFonts w:asciiTheme="minorHAnsi" w:hAnsiTheme="minorHAnsi" w:cs="Arial"/>
          <w:b/>
          <w:sz w:val="22"/>
          <w:szCs w:val="22"/>
          <w:u w:val="single"/>
          <w:lang w:val="en-US"/>
        </w:rPr>
        <w:t>Comparative Political Institutions (in English)</w:t>
      </w:r>
    </w:p>
    <w:p w:rsidR="00D81C96" w:rsidRPr="004875CB" w:rsidRDefault="00D81C96" w:rsidP="006B5112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77583F" w:rsidRPr="004875CB" w:rsidRDefault="00976185" w:rsidP="006B5112">
      <w:pPr>
        <w:tabs>
          <w:tab w:val="left" w:pos="2520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875CB">
        <w:rPr>
          <w:rFonts w:asciiTheme="minorHAnsi" w:hAnsiTheme="minorHAnsi" w:cs="Arial"/>
          <w:sz w:val="22"/>
          <w:szCs w:val="22"/>
          <w:lang w:val="en-US"/>
        </w:rPr>
        <w:t>Time</w:t>
      </w:r>
      <w:r w:rsidR="0077583F" w:rsidRPr="004875CB">
        <w:rPr>
          <w:rFonts w:asciiTheme="minorHAnsi" w:hAnsiTheme="minorHAnsi" w:cs="Arial"/>
          <w:sz w:val="22"/>
          <w:szCs w:val="22"/>
          <w:lang w:val="en-US"/>
        </w:rPr>
        <w:t>:</w:t>
      </w:r>
      <w:r w:rsidR="0077583F" w:rsidRPr="004875CB">
        <w:rPr>
          <w:rFonts w:asciiTheme="minorHAnsi" w:hAnsiTheme="minorHAnsi" w:cs="Arial"/>
          <w:sz w:val="22"/>
          <w:szCs w:val="22"/>
          <w:lang w:val="en-US"/>
        </w:rPr>
        <w:tab/>
      </w:r>
      <w:r w:rsidRPr="004875CB">
        <w:rPr>
          <w:rFonts w:asciiTheme="minorHAnsi" w:hAnsiTheme="minorHAnsi" w:cs="Arial"/>
          <w:sz w:val="22"/>
          <w:szCs w:val="22"/>
          <w:lang w:val="en-US"/>
        </w:rPr>
        <w:t>Tuesday</w:t>
      </w:r>
      <w:r w:rsidR="0024068E" w:rsidRPr="004875CB">
        <w:rPr>
          <w:rFonts w:asciiTheme="minorHAnsi" w:hAnsiTheme="minorHAnsi" w:cs="Arial"/>
          <w:sz w:val="22"/>
          <w:szCs w:val="22"/>
          <w:lang w:val="en-US"/>
        </w:rPr>
        <w:t>,</w:t>
      </w:r>
      <w:r w:rsidR="00F21411" w:rsidRPr="004875CB">
        <w:rPr>
          <w:rFonts w:asciiTheme="minorHAnsi" w:hAnsiTheme="minorHAnsi" w:cs="Arial"/>
          <w:sz w:val="22"/>
          <w:szCs w:val="22"/>
          <w:lang w:val="en-US"/>
        </w:rPr>
        <w:t xml:space="preserve"> 1</w:t>
      </w:r>
      <w:r w:rsidRPr="004875CB">
        <w:rPr>
          <w:rFonts w:asciiTheme="minorHAnsi" w:hAnsiTheme="minorHAnsi" w:cs="Arial"/>
          <w:sz w:val="22"/>
          <w:szCs w:val="22"/>
          <w:lang w:val="en-US"/>
        </w:rPr>
        <w:t>6</w:t>
      </w:r>
      <w:r w:rsidR="006B5112" w:rsidRPr="004875CB">
        <w:rPr>
          <w:rFonts w:asciiTheme="minorHAnsi" w:hAnsiTheme="minorHAnsi" w:cs="Arial"/>
          <w:sz w:val="22"/>
          <w:szCs w:val="22"/>
          <w:lang w:val="en-US"/>
        </w:rPr>
        <w:t>.</w:t>
      </w:r>
      <w:r w:rsidR="00F21411" w:rsidRPr="004875CB">
        <w:rPr>
          <w:rFonts w:asciiTheme="minorHAnsi" w:hAnsiTheme="minorHAnsi" w:cs="Arial"/>
          <w:sz w:val="22"/>
          <w:szCs w:val="22"/>
          <w:lang w:val="en-US"/>
        </w:rPr>
        <w:t>00</w:t>
      </w:r>
      <w:r w:rsidR="006B5112" w:rsidRPr="004875CB">
        <w:rPr>
          <w:rFonts w:asciiTheme="minorHAnsi" w:hAnsiTheme="minorHAnsi" w:cs="Arial"/>
          <w:sz w:val="22"/>
          <w:szCs w:val="22"/>
          <w:lang w:val="en-US"/>
        </w:rPr>
        <w:t>-</w:t>
      </w:r>
      <w:r w:rsidR="00F21411" w:rsidRPr="004875CB">
        <w:rPr>
          <w:rFonts w:asciiTheme="minorHAnsi" w:hAnsiTheme="minorHAnsi" w:cs="Arial"/>
          <w:sz w:val="22"/>
          <w:szCs w:val="22"/>
          <w:lang w:val="en-US"/>
        </w:rPr>
        <w:t>1</w:t>
      </w:r>
      <w:r w:rsidRPr="004875CB">
        <w:rPr>
          <w:rFonts w:asciiTheme="minorHAnsi" w:hAnsiTheme="minorHAnsi" w:cs="Arial"/>
          <w:sz w:val="22"/>
          <w:szCs w:val="22"/>
          <w:lang w:val="en-US"/>
        </w:rPr>
        <w:t>8</w:t>
      </w:r>
      <w:r w:rsidR="006B5112" w:rsidRPr="004875CB">
        <w:rPr>
          <w:rFonts w:asciiTheme="minorHAnsi" w:hAnsiTheme="minorHAnsi" w:cs="Arial"/>
          <w:sz w:val="22"/>
          <w:szCs w:val="22"/>
          <w:lang w:val="en-US"/>
        </w:rPr>
        <w:t>.</w:t>
      </w:r>
      <w:r w:rsidR="00D81C96" w:rsidRPr="004875CB">
        <w:rPr>
          <w:rFonts w:asciiTheme="minorHAnsi" w:hAnsiTheme="minorHAnsi" w:cs="Arial"/>
          <w:sz w:val="22"/>
          <w:szCs w:val="22"/>
          <w:lang w:val="en-US"/>
        </w:rPr>
        <w:t>00</w:t>
      </w:r>
      <w:r w:rsidR="0077583F" w:rsidRPr="004875CB">
        <w:rPr>
          <w:rFonts w:asciiTheme="minorHAnsi" w:hAnsiTheme="minorHAnsi" w:cs="Arial"/>
          <w:sz w:val="22"/>
          <w:szCs w:val="22"/>
          <w:lang w:val="en-US"/>
        </w:rPr>
        <w:t xml:space="preserve"> </w:t>
      </w:r>
    </w:p>
    <w:p w:rsidR="0077583F" w:rsidRPr="004875CB" w:rsidRDefault="00976185" w:rsidP="006B5112">
      <w:pPr>
        <w:tabs>
          <w:tab w:val="left" w:pos="2520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875CB">
        <w:rPr>
          <w:rFonts w:asciiTheme="minorHAnsi" w:hAnsiTheme="minorHAnsi" w:cs="Arial"/>
          <w:sz w:val="22"/>
          <w:szCs w:val="22"/>
          <w:lang w:val="en-US"/>
        </w:rPr>
        <w:t>Venue</w:t>
      </w:r>
      <w:r w:rsidR="0077583F" w:rsidRPr="004875CB">
        <w:rPr>
          <w:rFonts w:asciiTheme="minorHAnsi" w:hAnsiTheme="minorHAnsi" w:cs="Arial"/>
          <w:sz w:val="22"/>
          <w:szCs w:val="22"/>
          <w:lang w:val="en-US"/>
        </w:rPr>
        <w:t>:</w:t>
      </w:r>
      <w:r w:rsidR="0077583F" w:rsidRPr="004875CB">
        <w:rPr>
          <w:rFonts w:asciiTheme="minorHAnsi" w:hAnsiTheme="minorHAnsi" w:cs="Arial"/>
          <w:sz w:val="22"/>
          <w:szCs w:val="22"/>
          <w:lang w:val="en-US"/>
        </w:rPr>
        <w:tab/>
      </w:r>
      <w:r w:rsidR="00987DD8">
        <w:rPr>
          <w:rFonts w:asciiTheme="minorHAnsi" w:hAnsiTheme="minorHAnsi" w:cs="Arial"/>
          <w:sz w:val="22"/>
          <w:szCs w:val="22"/>
          <w:lang w:val="en-US"/>
        </w:rPr>
        <w:t>F1 02.31</w:t>
      </w:r>
    </w:p>
    <w:p w:rsidR="002D07E6" w:rsidRPr="004875CB" w:rsidRDefault="00976185" w:rsidP="006B5112">
      <w:pPr>
        <w:tabs>
          <w:tab w:val="left" w:pos="2520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875CB">
        <w:rPr>
          <w:rFonts w:asciiTheme="minorHAnsi" w:hAnsiTheme="minorHAnsi" w:cs="Arial"/>
          <w:sz w:val="22"/>
          <w:szCs w:val="22"/>
          <w:lang w:val="en-US"/>
        </w:rPr>
        <w:t>Start Date</w:t>
      </w:r>
      <w:r w:rsidR="0077583F" w:rsidRPr="004875CB">
        <w:rPr>
          <w:rFonts w:asciiTheme="minorHAnsi" w:hAnsiTheme="minorHAnsi" w:cs="Arial"/>
          <w:sz w:val="22"/>
          <w:szCs w:val="22"/>
          <w:lang w:val="en-US"/>
        </w:rPr>
        <w:t>:</w:t>
      </w:r>
      <w:r w:rsidR="0077583F" w:rsidRPr="004875CB">
        <w:rPr>
          <w:rFonts w:asciiTheme="minorHAnsi" w:hAnsiTheme="minorHAnsi" w:cs="Arial"/>
          <w:sz w:val="22"/>
          <w:szCs w:val="22"/>
          <w:lang w:val="en-US"/>
        </w:rPr>
        <w:tab/>
      </w:r>
      <w:r w:rsidR="0024617E">
        <w:rPr>
          <w:rFonts w:asciiTheme="minorHAnsi" w:hAnsiTheme="minorHAnsi" w:cs="Arial"/>
          <w:sz w:val="22"/>
          <w:szCs w:val="22"/>
          <w:lang w:val="en-US"/>
        </w:rPr>
        <w:t>23</w:t>
      </w:r>
      <w:r w:rsidR="00253102">
        <w:rPr>
          <w:rFonts w:asciiTheme="minorHAnsi" w:hAnsiTheme="minorHAnsi" w:cs="Arial"/>
          <w:sz w:val="22"/>
          <w:szCs w:val="22"/>
          <w:lang w:val="en-US"/>
        </w:rPr>
        <w:t xml:space="preserve"> April 2019</w:t>
      </w:r>
    </w:p>
    <w:p w:rsidR="00750432" w:rsidRPr="00987DD8" w:rsidRDefault="00976185" w:rsidP="00976185">
      <w:pPr>
        <w:tabs>
          <w:tab w:val="left" w:pos="2520"/>
        </w:tabs>
        <w:ind w:left="2520" w:hanging="25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987DD8">
        <w:rPr>
          <w:rFonts w:asciiTheme="minorHAnsi" w:hAnsiTheme="minorHAnsi" w:cs="Arial"/>
          <w:sz w:val="22"/>
          <w:szCs w:val="22"/>
          <w:lang w:val="en-US"/>
        </w:rPr>
        <w:t xml:space="preserve">Registration in </w:t>
      </w:r>
      <w:r w:rsidR="00750432" w:rsidRPr="00987DD8">
        <w:rPr>
          <w:rFonts w:asciiTheme="minorHAnsi" w:hAnsiTheme="minorHAnsi" w:cs="Arial"/>
          <w:sz w:val="22"/>
          <w:szCs w:val="22"/>
          <w:lang w:val="en-US"/>
        </w:rPr>
        <w:t>FlexNow!:</w:t>
      </w:r>
      <w:r w:rsidR="00750432" w:rsidRPr="00987DD8">
        <w:rPr>
          <w:rFonts w:asciiTheme="minorHAnsi" w:hAnsiTheme="minorHAnsi" w:cs="Arial"/>
          <w:sz w:val="22"/>
          <w:szCs w:val="22"/>
          <w:lang w:val="en-US"/>
        </w:rPr>
        <w:tab/>
      </w:r>
      <w:r w:rsidR="00987DD8" w:rsidRPr="00A84FE6">
        <w:rPr>
          <w:rFonts w:asciiTheme="minorHAnsi" w:hAnsiTheme="minorHAnsi" w:cs="Arial"/>
          <w:sz w:val="22"/>
          <w:szCs w:val="22"/>
          <w:lang w:val="en-US"/>
        </w:rPr>
        <w:t>1 April 201</w:t>
      </w:r>
      <w:r w:rsidR="00A84FE6" w:rsidRPr="00A84FE6">
        <w:rPr>
          <w:rFonts w:asciiTheme="minorHAnsi" w:hAnsiTheme="minorHAnsi" w:cs="Arial"/>
          <w:sz w:val="22"/>
          <w:szCs w:val="22"/>
          <w:lang w:val="en-US"/>
        </w:rPr>
        <w:t>9</w:t>
      </w:r>
      <w:r w:rsidR="004875CB" w:rsidRPr="00A84FE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A84FE6" w:rsidRPr="00A84FE6">
        <w:rPr>
          <w:rFonts w:asciiTheme="minorHAnsi" w:hAnsiTheme="minorHAnsi" w:cs="Arial"/>
          <w:sz w:val="22"/>
          <w:szCs w:val="22"/>
          <w:lang w:val="en-US"/>
        </w:rPr>
        <w:t>until 15 June 2019</w:t>
      </w:r>
      <w:r w:rsidR="004875CB" w:rsidRPr="00A84FE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CE4499" w:rsidRPr="00A84FE6">
        <w:rPr>
          <w:rFonts w:asciiTheme="minorHAnsi" w:hAnsiTheme="minorHAnsi" w:cs="Arial"/>
          <w:sz w:val="22"/>
          <w:szCs w:val="22"/>
          <w:lang w:val="en-US"/>
        </w:rPr>
        <w:t>(</w:t>
      </w:r>
      <w:r w:rsidRPr="00A84FE6">
        <w:rPr>
          <w:rFonts w:asciiTheme="minorHAnsi" w:hAnsiTheme="minorHAnsi" w:cs="Arial"/>
          <w:sz w:val="22"/>
          <w:szCs w:val="22"/>
          <w:lang w:val="en-US"/>
        </w:rPr>
        <w:t xml:space="preserve">Deregistration until </w:t>
      </w:r>
      <w:r w:rsidR="00A84FE6" w:rsidRPr="00A84FE6">
        <w:rPr>
          <w:rFonts w:asciiTheme="minorHAnsi" w:hAnsiTheme="minorHAnsi" w:cs="Arial"/>
          <w:sz w:val="22"/>
          <w:szCs w:val="22"/>
          <w:lang w:val="en-US"/>
        </w:rPr>
        <w:t>15 June 2019</w:t>
      </w:r>
      <w:r w:rsidR="002A1A48" w:rsidRPr="00A84FE6">
        <w:rPr>
          <w:rFonts w:asciiTheme="minorHAnsi" w:hAnsiTheme="minorHAnsi" w:cs="Arial"/>
          <w:sz w:val="22"/>
          <w:szCs w:val="22"/>
          <w:lang w:val="en-US"/>
        </w:rPr>
        <w:t>)</w:t>
      </w:r>
    </w:p>
    <w:p w:rsidR="00750432" w:rsidRPr="00987DD8" w:rsidRDefault="00976185" w:rsidP="006B5112">
      <w:pPr>
        <w:tabs>
          <w:tab w:val="left" w:pos="2520"/>
        </w:tabs>
        <w:ind w:left="2520" w:hanging="2520"/>
        <w:jc w:val="both"/>
        <w:rPr>
          <w:rFonts w:asciiTheme="minorHAnsi" w:hAnsiTheme="minorHAnsi" w:cs="Arial"/>
          <w:sz w:val="22"/>
          <w:szCs w:val="22"/>
        </w:rPr>
      </w:pPr>
      <w:r w:rsidRPr="0024617E">
        <w:rPr>
          <w:rFonts w:asciiTheme="minorHAnsi" w:hAnsiTheme="minorHAnsi" w:cs="Arial"/>
          <w:sz w:val="22"/>
          <w:szCs w:val="22"/>
          <w:lang w:val="en-US"/>
        </w:rPr>
        <w:t>Instructor</w:t>
      </w:r>
      <w:r w:rsidR="002A1A48" w:rsidRPr="0024617E">
        <w:rPr>
          <w:rFonts w:asciiTheme="minorHAnsi" w:hAnsiTheme="minorHAnsi" w:cs="Arial"/>
          <w:sz w:val="22"/>
          <w:szCs w:val="22"/>
          <w:lang w:val="en-US"/>
        </w:rPr>
        <w:t>:</w:t>
      </w:r>
      <w:r w:rsidR="002A1A48" w:rsidRPr="0024617E">
        <w:rPr>
          <w:rFonts w:asciiTheme="minorHAnsi" w:hAnsiTheme="minorHAnsi" w:cs="Arial"/>
          <w:sz w:val="22"/>
          <w:szCs w:val="22"/>
          <w:lang w:val="en-US"/>
        </w:rPr>
        <w:tab/>
        <w:t xml:space="preserve">Prof. </w:t>
      </w:r>
      <w:r w:rsidR="009C4488" w:rsidRPr="0024617E">
        <w:rPr>
          <w:rFonts w:asciiTheme="minorHAnsi" w:hAnsiTheme="minorHAnsi" w:cs="Arial"/>
          <w:sz w:val="22"/>
          <w:szCs w:val="22"/>
          <w:lang w:val="en-US"/>
        </w:rPr>
        <w:t xml:space="preserve">Dr. </w:t>
      </w:r>
      <w:r w:rsidRPr="0024617E">
        <w:rPr>
          <w:rFonts w:asciiTheme="minorHAnsi" w:hAnsiTheme="minorHAnsi" w:cs="Arial"/>
          <w:sz w:val="22"/>
          <w:szCs w:val="22"/>
          <w:lang w:val="en-US"/>
        </w:rPr>
        <w:t>Ulrich Siebe</w:t>
      </w:r>
      <w:r w:rsidRPr="00987DD8">
        <w:rPr>
          <w:rFonts w:asciiTheme="minorHAnsi" w:hAnsiTheme="minorHAnsi" w:cs="Arial"/>
          <w:sz w:val="22"/>
          <w:szCs w:val="22"/>
        </w:rPr>
        <w:t>rer</w:t>
      </w:r>
    </w:p>
    <w:p w:rsidR="0024068E" w:rsidRPr="00987DD8" w:rsidRDefault="0024068E" w:rsidP="006B5112">
      <w:pPr>
        <w:tabs>
          <w:tab w:val="left" w:pos="2520"/>
        </w:tabs>
        <w:ind w:left="2520" w:hanging="2520"/>
        <w:jc w:val="both"/>
        <w:rPr>
          <w:rFonts w:asciiTheme="minorHAnsi" w:hAnsiTheme="minorHAnsi" w:cs="Arial"/>
          <w:sz w:val="22"/>
          <w:szCs w:val="22"/>
        </w:rPr>
      </w:pPr>
    </w:p>
    <w:p w:rsidR="002A1A48" w:rsidRPr="004875CB" w:rsidRDefault="00976185" w:rsidP="006B5112">
      <w:pPr>
        <w:tabs>
          <w:tab w:val="left" w:pos="2520"/>
        </w:tabs>
        <w:ind w:left="2520" w:hanging="2520"/>
        <w:jc w:val="both"/>
        <w:rPr>
          <w:rFonts w:asciiTheme="minorHAnsi" w:hAnsiTheme="minorHAnsi" w:cs="Arial"/>
          <w:b/>
          <w:sz w:val="22"/>
          <w:szCs w:val="22"/>
        </w:rPr>
      </w:pPr>
      <w:r w:rsidRPr="00987DD8">
        <w:rPr>
          <w:rFonts w:asciiTheme="minorHAnsi" w:hAnsiTheme="minorHAnsi" w:cs="Arial"/>
          <w:b/>
          <w:sz w:val="22"/>
          <w:szCs w:val="22"/>
        </w:rPr>
        <w:t>Prer</w:t>
      </w:r>
      <w:r w:rsidRPr="004875CB">
        <w:rPr>
          <w:rFonts w:asciiTheme="minorHAnsi" w:hAnsiTheme="minorHAnsi" w:cs="Arial"/>
          <w:b/>
          <w:sz w:val="22"/>
          <w:szCs w:val="22"/>
        </w:rPr>
        <w:t>equisites/</w:t>
      </w:r>
      <w:r w:rsidR="00017ED7" w:rsidRPr="004875CB">
        <w:rPr>
          <w:rFonts w:asciiTheme="minorHAnsi" w:hAnsiTheme="minorHAnsi" w:cs="Arial"/>
          <w:b/>
          <w:sz w:val="22"/>
          <w:szCs w:val="22"/>
        </w:rPr>
        <w:t>Zulassungsvoraussetzungen</w:t>
      </w:r>
    </w:p>
    <w:p w:rsidR="002A1A48" w:rsidRPr="004875CB" w:rsidRDefault="00097BD7" w:rsidP="0024617E">
      <w:pPr>
        <w:tabs>
          <w:tab w:val="left" w:pos="2520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875CB">
        <w:rPr>
          <w:rFonts w:asciiTheme="minorHAnsi" w:hAnsiTheme="minorHAnsi" w:cs="Arial"/>
          <w:sz w:val="22"/>
          <w:szCs w:val="22"/>
          <w:lang w:val="en-US"/>
        </w:rPr>
        <w:t>BA or equivalent qualification in Political Science</w:t>
      </w:r>
      <w:r w:rsidR="0024617E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24617E" w:rsidRPr="0024617E">
        <w:rPr>
          <w:rFonts w:asciiTheme="minorHAnsi" w:hAnsiTheme="minorHAnsi" w:cs="Arial"/>
          <w:sz w:val="22"/>
          <w:szCs w:val="22"/>
          <w:lang w:val="en-US"/>
        </w:rPr>
        <w:t>A basic understanding o</w:t>
      </w:r>
      <w:r w:rsidR="00A84FE6">
        <w:rPr>
          <w:rFonts w:asciiTheme="minorHAnsi" w:hAnsiTheme="minorHAnsi" w:cs="Arial"/>
          <w:sz w:val="22"/>
          <w:szCs w:val="22"/>
          <w:lang w:val="en-US"/>
        </w:rPr>
        <w:t xml:space="preserve">f positive political theory is </w:t>
      </w:r>
      <w:r w:rsidR="0024617E" w:rsidRPr="0024617E">
        <w:rPr>
          <w:rFonts w:asciiTheme="minorHAnsi" w:hAnsiTheme="minorHAnsi" w:cs="Arial"/>
          <w:sz w:val="22"/>
          <w:szCs w:val="22"/>
          <w:lang w:val="en-US"/>
        </w:rPr>
        <w:t>recommended.</w:t>
      </w:r>
    </w:p>
    <w:p w:rsidR="002A1A48" w:rsidRPr="004875CB" w:rsidRDefault="002A1A48" w:rsidP="006B5112">
      <w:pPr>
        <w:tabs>
          <w:tab w:val="left" w:pos="2520"/>
        </w:tabs>
        <w:ind w:left="2520" w:hanging="2520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2A1A48" w:rsidRPr="004875CB" w:rsidRDefault="00097BD7" w:rsidP="006B5112">
      <w:pPr>
        <w:tabs>
          <w:tab w:val="left" w:pos="2520"/>
        </w:tabs>
        <w:ind w:left="2520" w:hanging="2520"/>
        <w:jc w:val="both"/>
        <w:rPr>
          <w:rFonts w:asciiTheme="minorHAnsi" w:hAnsiTheme="minorHAnsi" w:cs="Arial"/>
          <w:b/>
          <w:sz w:val="22"/>
          <w:szCs w:val="22"/>
        </w:rPr>
      </w:pPr>
      <w:r w:rsidRPr="004875CB">
        <w:rPr>
          <w:rFonts w:asciiTheme="minorHAnsi" w:hAnsiTheme="minorHAnsi" w:cs="Arial"/>
          <w:b/>
          <w:sz w:val="22"/>
          <w:szCs w:val="22"/>
        </w:rPr>
        <w:t>Assessment/</w:t>
      </w:r>
      <w:r w:rsidR="002A1A48" w:rsidRPr="004875CB">
        <w:rPr>
          <w:rFonts w:asciiTheme="minorHAnsi" w:hAnsiTheme="minorHAnsi" w:cs="Arial"/>
          <w:b/>
          <w:sz w:val="22"/>
          <w:szCs w:val="22"/>
        </w:rPr>
        <w:t>E</w:t>
      </w:r>
      <w:r w:rsidR="00017ED7" w:rsidRPr="004875CB">
        <w:rPr>
          <w:rFonts w:asciiTheme="minorHAnsi" w:hAnsiTheme="minorHAnsi" w:cs="Arial"/>
          <w:b/>
          <w:sz w:val="22"/>
          <w:szCs w:val="22"/>
        </w:rPr>
        <w:t>rwerb eines Leistungsnachweises</w:t>
      </w:r>
    </w:p>
    <w:p w:rsidR="0077583F" w:rsidRPr="004875CB" w:rsidRDefault="00976185" w:rsidP="006B5112">
      <w:pPr>
        <w:tabs>
          <w:tab w:val="left" w:pos="2520"/>
        </w:tabs>
        <w:ind w:left="2520" w:hanging="2520"/>
        <w:jc w:val="both"/>
        <w:rPr>
          <w:rFonts w:asciiTheme="minorHAnsi" w:hAnsiTheme="minorHAnsi" w:cs="Arial"/>
          <w:sz w:val="22"/>
          <w:szCs w:val="22"/>
        </w:rPr>
      </w:pPr>
      <w:r w:rsidRPr="004875CB">
        <w:rPr>
          <w:rFonts w:asciiTheme="minorHAnsi" w:hAnsiTheme="minorHAnsi" w:cs="Arial"/>
          <w:sz w:val="22"/>
          <w:szCs w:val="22"/>
        </w:rPr>
        <w:t>Written exam (60 minutes)</w:t>
      </w:r>
    </w:p>
    <w:p w:rsidR="0077583F" w:rsidRPr="004875CB" w:rsidRDefault="00C93D06" w:rsidP="006B5112">
      <w:pPr>
        <w:tabs>
          <w:tab w:val="left" w:pos="2520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875CB">
        <w:rPr>
          <w:rFonts w:asciiTheme="minorHAnsi" w:hAnsiTheme="minorHAnsi" w:cs="Arial"/>
          <w:sz w:val="22"/>
          <w:szCs w:val="22"/>
          <w:lang w:val="en-US"/>
        </w:rPr>
        <w:t xml:space="preserve">ECTS </w:t>
      </w:r>
      <w:r w:rsidR="00976185" w:rsidRPr="004875CB">
        <w:rPr>
          <w:rFonts w:asciiTheme="minorHAnsi" w:hAnsiTheme="minorHAnsi" w:cs="Arial"/>
          <w:sz w:val="22"/>
          <w:szCs w:val="22"/>
          <w:lang w:val="en-US"/>
        </w:rPr>
        <w:t>credits</w:t>
      </w:r>
      <w:r w:rsidRPr="004875CB">
        <w:rPr>
          <w:rFonts w:asciiTheme="minorHAnsi" w:hAnsiTheme="minorHAnsi" w:cs="Arial"/>
          <w:sz w:val="22"/>
          <w:szCs w:val="22"/>
          <w:lang w:val="en-US"/>
        </w:rPr>
        <w:t xml:space="preserve">: </w:t>
      </w:r>
      <w:r w:rsidR="00976185" w:rsidRPr="004875CB">
        <w:rPr>
          <w:rFonts w:asciiTheme="minorHAnsi" w:hAnsiTheme="minorHAnsi" w:cs="Arial"/>
          <w:sz w:val="22"/>
          <w:szCs w:val="22"/>
          <w:lang w:val="en-US"/>
        </w:rPr>
        <w:t>6</w:t>
      </w:r>
    </w:p>
    <w:p w:rsidR="0077583F" w:rsidRPr="004875CB" w:rsidRDefault="0077583F" w:rsidP="006B5112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976185" w:rsidRPr="004875CB" w:rsidRDefault="00097BD7" w:rsidP="00976185">
      <w:pPr>
        <w:tabs>
          <w:tab w:val="left" w:pos="2520"/>
        </w:tabs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4875CB">
        <w:rPr>
          <w:rFonts w:asciiTheme="minorHAnsi" w:hAnsiTheme="minorHAnsi" w:cs="Arial"/>
          <w:b/>
          <w:sz w:val="22"/>
          <w:szCs w:val="22"/>
          <w:lang w:val="en-US"/>
        </w:rPr>
        <w:t>Program</w:t>
      </w:r>
    </w:p>
    <w:p w:rsidR="004875CB" w:rsidRDefault="004875CB" w:rsidP="00976185">
      <w:pPr>
        <w:tabs>
          <w:tab w:val="left" w:pos="2520"/>
        </w:tabs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>This lecture first introduces Master students to the most important varieties of institutionalist research in comparative politics including the ‘old’ institutionalism, rational choice institutionalism, historical institutionalism,</w:t>
      </w:r>
      <w:r w:rsidR="0024617E">
        <w:rPr>
          <w:rFonts w:asciiTheme="minorHAnsi" w:hAnsiTheme="minorHAnsi" w:cs="Arial"/>
          <w:sz w:val="22"/>
          <w:szCs w:val="22"/>
          <w:lang w:val="en-US"/>
        </w:rPr>
        <w:t xml:space="preserve"> and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sociological institutionalism. Afterwards, we discuss core areas of (mainly) rational choice institutionalist research including the stabilizing effects of institutions on policy-making, institutions as solutions for collective dilemmas, principal−agent models of delegation, agenda-setting, deliberate institutional design, and informal institutions. At the end of the lecture, students will have a profound knowledge of general debates in institutionalist research and are able to relate these debates to specific research topics in comparative politics. </w:t>
      </w:r>
    </w:p>
    <w:p w:rsidR="0077583F" w:rsidRPr="004875CB" w:rsidRDefault="0077583F" w:rsidP="006B5112">
      <w:pPr>
        <w:rPr>
          <w:rFonts w:asciiTheme="minorHAnsi" w:hAnsiTheme="minorHAnsi" w:cs="Arial"/>
          <w:b/>
          <w:sz w:val="22"/>
          <w:szCs w:val="22"/>
          <w:lang w:val="en-US"/>
        </w:rPr>
      </w:pPr>
    </w:p>
    <w:p w:rsidR="00976185" w:rsidRPr="004875CB" w:rsidRDefault="00976185" w:rsidP="00976185">
      <w:pPr>
        <w:tabs>
          <w:tab w:val="left" w:pos="2520"/>
        </w:tabs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4875CB">
        <w:rPr>
          <w:rFonts w:asciiTheme="minorHAnsi" w:hAnsiTheme="minorHAnsi" w:cs="Arial"/>
          <w:b/>
          <w:sz w:val="22"/>
          <w:szCs w:val="22"/>
          <w:lang w:val="en-US"/>
        </w:rPr>
        <w:t>Introductory Reading</w:t>
      </w:r>
      <w:r w:rsidR="009C7AA9" w:rsidRPr="004875CB">
        <w:rPr>
          <w:rFonts w:asciiTheme="minorHAnsi" w:hAnsiTheme="minorHAnsi" w:cs="Arial"/>
          <w:b/>
          <w:sz w:val="22"/>
          <w:szCs w:val="22"/>
          <w:lang w:val="en-US"/>
        </w:rPr>
        <w:t>s</w:t>
      </w:r>
    </w:p>
    <w:p w:rsidR="00976185" w:rsidRPr="004875CB" w:rsidRDefault="00976185" w:rsidP="0024617E">
      <w:pPr>
        <w:tabs>
          <w:tab w:val="left" w:pos="2520"/>
        </w:tabs>
        <w:spacing w:after="6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875CB">
        <w:rPr>
          <w:rFonts w:asciiTheme="minorHAnsi" w:hAnsiTheme="minorHAnsi" w:cs="Arial"/>
          <w:sz w:val="22"/>
          <w:szCs w:val="22"/>
          <w:lang w:val="en-US"/>
        </w:rPr>
        <w:t xml:space="preserve">Peters, B. Guy: </w:t>
      </w:r>
      <w:r w:rsidRPr="004875CB">
        <w:rPr>
          <w:rFonts w:asciiTheme="minorHAnsi" w:hAnsiTheme="minorHAnsi" w:cs="Arial"/>
          <w:i/>
          <w:sz w:val="22"/>
          <w:szCs w:val="22"/>
          <w:lang w:val="en-US"/>
        </w:rPr>
        <w:t>Institutional Theory in Political Science: The “New Institutionalism”.</w:t>
      </w:r>
      <w:r w:rsidRPr="004875CB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24617E">
        <w:rPr>
          <w:rFonts w:asciiTheme="minorHAnsi" w:hAnsiTheme="minorHAnsi" w:cs="Arial"/>
          <w:sz w:val="22"/>
          <w:szCs w:val="22"/>
          <w:lang w:val="en-US"/>
        </w:rPr>
        <w:t>3</w:t>
      </w:r>
      <w:r w:rsidR="0024617E" w:rsidRPr="0024617E">
        <w:rPr>
          <w:rFonts w:asciiTheme="minorHAnsi" w:hAnsiTheme="minorHAnsi" w:cs="Arial"/>
          <w:sz w:val="22"/>
          <w:szCs w:val="22"/>
          <w:vertAlign w:val="superscript"/>
          <w:lang w:val="en-US"/>
        </w:rPr>
        <w:t>rd</w:t>
      </w:r>
      <w:r w:rsidR="0024617E">
        <w:rPr>
          <w:rFonts w:asciiTheme="minorHAnsi" w:hAnsiTheme="minorHAnsi" w:cs="Arial"/>
          <w:sz w:val="22"/>
          <w:szCs w:val="22"/>
          <w:lang w:val="en-US"/>
        </w:rPr>
        <w:t xml:space="preserve"> edition. New York: Continuum</w:t>
      </w:r>
      <w:r w:rsidRPr="004875CB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F33552" w:rsidRPr="004875CB" w:rsidRDefault="00976185" w:rsidP="00976185">
      <w:pPr>
        <w:spacing w:after="60"/>
        <w:rPr>
          <w:rFonts w:asciiTheme="minorHAnsi" w:hAnsiTheme="minorHAnsi" w:cs="Arial"/>
          <w:sz w:val="22"/>
          <w:szCs w:val="22"/>
        </w:rPr>
      </w:pPr>
      <w:r w:rsidRPr="004875CB">
        <w:rPr>
          <w:rFonts w:asciiTheme="minorHAnsi" w:hAnsiTheme="minorHAnsi" w:cs="Arial"/>
          <w:sz w:val="22"/>
          <w:szCs w:val="22"/>
          <w:lang w:val="en-US"/>
        </w:rPr>
        <w:t xml:space="preserve">Rhodes, R.A.W./ Binder, Sarah A. and Rockman, Bert A. (eds.): </w:t>
      </w:r>
      <w:r w:rsidRPr="004875CB">
        <w:rPr>
          <w:rFonts w:asciiTheme="minorHAnsi" w:hAnsiTheme="minorHAnsi" w:cs="Arial"/>
          <w:i/>
          <w:sz w:val="22"/>
          <w:szCs w:val="22"/>
          <w:lang w:val="en-US"/>
        </w:rPr>
        <w:t>The Oxford Handbook of Political Institutions</w:t>
      </w:r>
      <w:r w:rsidRPr="004875CB">
        <w:rPr>
          <w:rFonts w:asciiTheme="minorHAnsi" w:hAnsiTheme="minorHAnsi" w:cs="Arial"/>
          <w:sz w:val="22"/>
          <w:szCs w:val="22"/>
          <w:lang w:val="en-US"/>
        </w:rPr>
        <w:t>. Oxford: Oxford University Press 2006.</w:t>
      </w:r>
    </w:p>
    <w:sectPr w:rsidR="00F33552" w:rsidRPr="004875CB" w:rsidSect="0015407A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3D" w:rsidRDefault="000D7A3D">
      <w:r>
        <w:separator/>
      </w:r>
    </w:p>
  </w:endnote>
  <w:endnote w:type="continuationSeparator" w:id="0">
    <w:p w:rsidR="000D7A3D" w:rsidRDefault="000D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46" w:rsidRDefault="00EE27E8" w:rsidP="00593D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6704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67046" w:rsidRDefault="00367046" w:rsidP="0015407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046" w:rsidRDefault="00EE27E8" w:rsidP="00593D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6704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F6B47">
      <w:rPr>
        <w:rStyle w:val="Seitenzahl"/>
        <w:noProof/>
      </w:rPr>
      <w:t>1</w:t>
    </w:r>
    <w:r>
      <w:rPr>
        <w:rStyle w:val="Seitenzahl"/>
      </w:rPr>
      <w:fldChar w:fldCharType="end"/>
    </w:r>
  </w:p>
  <w:p w:rsidR="00367046" w:rsidRDefault="00367046" w:rsidP="0015407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3D" w:rsidRDefault="000D7A3D">
      <w:r>
        <w:separator/>
      </w:r>
    </w:p>
  </w:footnote>
  <w:footnote w:type="continuationSeparator" w:id="0">
    <w:p w:rsidR="000D7A3D" w:rsidRDefault="000D7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77F"/>
    <w:multiLevelType w:val="hybridMultilevel"/>
    <w:tmpl w:val="736EAC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A2D"/>
    <w:multiLevelType w:val="hybridMultilevel"/>
    <w:tmpl w:val="1862D2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39D"/>
    <w:multiLevelType w:val="hybridMultilevel"/>
    <w:tmpl w:val="8B825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D34508"/>
    <w:multiLevelType w:val="hybridMultilevel"/>
    <w:tmpl w:val="F41429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6475A"/>
    <w:multiLevelType w:val="hybridMultilevel"/>
    <w:tmpl w:val="23F84ACC"/>
    <w:lvl w:ilvl="0" w:tplc="0EE014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345343"/>
    <w:multiLevelType w:val="hybridMultilevel"/>
    <w:tmpl w:val="14BCCE94"/>
    <w:lvl w:ilvl="0" w:tplc="8BBE5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84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03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8D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A8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AD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F6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AB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A9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F96E28"/>
    <w:multiLevelType w:val="hybridMultilevel"/>
    <w:tmpl w:val="8B825E6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AD0D9E"/>
    <w:multiLevelType w:val="hybridMultilevel"/>
    <w:tmpl w:val="45147180"/>
    <w:lvl w:ilvl="0" w:tplc="D06EA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C9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EAC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486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C2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B63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6E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C7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603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3C7596"/>
    <w:multiLevelType w:val="hybridMultilevel"/>
    <w:tmpl w:val="AF2EE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117AC"/>
    <w:multiLevelType w:val="hybridMultilevel"/>
    <w:tmpl w:val="A8E86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B307C"/>
    <w:multiLevelType w:val="hybridMultilevel"/>
    <w:tmpl w:val="752C85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A186F"/>
    <w:multiLevelType w:val="hybridMultilevel"/>
    <w:tmpl w:val="08A2A0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924997"/>
    <w:multiLevelType w:val="hybridMultilevel"/>
    <w:tmpl w:val="B85409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283FC8"/>
    <w:multiLevelType w:val="hybridMultilevel"/>
    <w:tmpl w:val="6E04E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446E81"/>
    <w:multiLevelType w:val="hybridMultilevel"/>
    <w:tmpl w:val="29E224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80CA2"/>
    <w:multiLevelType w:val="hybridMultilevel"/>
    <w:tmpl w:val="90A8F2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1439B"/>
    <w:multiLevelType w:val="hybridMultilevel"/>
    <w:tmpl w:val="AC3AC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B2675"/>
    <w:multiLevelType w:val="hybridMultilevel"/>
    <w:tmpl w:val="863C1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9148BA"/>
    <w:multiLevelType w:val="hybridMultilevel"/>
    <w:tmpl w:val="DB18B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F1FF7"/>
    <w:multiLevelType w:val="hybridMultilevel"/>
    <w:tmpl w:val="0EA67D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A4A07"/>
    <w:multiLevelType w:val="hybridMultilevel"/>
    <w:tmpl w:val="3634FA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9433EBD"/>
    <w:multiLevelType w:val="hybridMultilevel"/>
    <w:tmpl w:val="409ACAE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4A546F"/>
    <w:multiLevelType w:val="multilevel"/>
    <w:tmpl w:val="AF2E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2C26FF"/>
    <w:multiLevelType w:val="hybridMultilevel"/>
    <w:tmpl w:val="976C7F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2"/>
  </w:num>
  <w:num w:numId="4">
    <w:abstractNumId w:val="13"/>
  </w:num>
  <w:num w:numId="5">
    <w:abstractNumId w:val="17"/>
  </w:num>
  <w:num w:numId="6">
    <w:abstractNumId w:val="18"/>
  </w:num>
  <w:num w:numId="7">
    <w:abstractNumId w:val="6"/>
  </w:num>
  <w:num w:numId="8">
    <w:abstractNumId w:val="23"/>
  </w:num>
  <w:num w:numId="9">
    <w:abstractNumId w:val="2"/>
  </w:num>
  <w:num w:numId="10">
    <w:abstractNumId w:val="5"/>
  </w:num>
  <w:num w:numId="11">
    <w:abstractNumId w:val="7"/>
  </w:num>
  <w:num w:numId="12">
    <w:abstractNumId w:val="8"/>
  </w:num>
  <w:num w:numId="13">
    <w:abstractNumId w:val="22"/>
  </w:num>
  <w:num w:numId="14">
    <w:abstractNumId w:val="21"/>
  </w:num>
  <w:num w:numId="15">
    <w:abstractNumId w:val="11"/>
  </w:num>
  <w:num w:numId="16">
    <w:abstractNumId w:val="15"/>
  </w:num>
  <w:num w:numId="17">
    <w:abstractNumId w:val="1"/>
  </w:num>
  <w:num w:numId="18">
    <w:abstractNumId w:val="9"/>
  </w:num>
  <w:num w:numId="19">
    <w:abstractNumId w:val="19"/>
  </w:num>
  <w:num w:numId="20">
    <w:abstractNumId w:val="3"/>
  </w:num>
  <w:num w:numId="21">
    <w:abstractNumId w:val="16"/>
  </w:num>
  <w:num w:numId="22">
    <w:abstractNumId w:val="14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C0"/>
    <w:rsid w:val="000145D0"/>
    <w:rsid w:val="00017ED7"/>
    <w:rsid w:val="000201B9"/>
    <w:rsid w:val="00022435"/>
    <w:rsid w:val="00023E95"/>
    <w:rsid w:val="000245A9"/>
    <w:rsid w:val="00033B8D"/>
    <w:rsid w:val="00052064"/>
    <w:rsid w:val="000529C5"/>
    <w:rsid w:val="000533EC"/>
    <w:rsid w:val="000631B5"/>
    <w:rsid w:val="00065E46"/>
    <w:rsid w:val="000704A5"/>
    <w:rsid w:val="000775E1"/>
    <w:rsid w:val="00097BD7"/>
    <w:rsid w:val="000A501E"/>
    <w:rsid w:val="000B2D80"/>
    <w:rsid w:val="000B3D78"/>
    <w:rsid w:val="000C1EFF"/>
    <w:rsid w:val="000C1F76"/>
    <w:rsid w:val="000C6250"/>
    <w:rsid w:val="000C670A"/>
    <w:rsid w:val="000C6C0D"/>
    <w:rsid w:val="000C77F9"/>
    <w:rsid w:val="000D026C"/>
    <w:rsid w:val="000D7A3D"/>
    <w:rsid w:val="000D7EAE"/>
    <w:rsid w:val="000E52FC"/>
    <w:rsid w:val="000E7F56"/>
    <w:rsid w:val="000F6CA0"/>
    <w:rsid w:val="000F7779"/>
    <w:rsid w:val="001000DB"/>
    <w:rsid w:val="00104EAA"/>
    <w:rsid w:val="001218FD"/>
    <w:rsid w:val="0012315A"/>
    <w:rsid w:val="00124C9B"/>
    <w:rsid w:val="00124CD8"/>
    <w:rsid w:val="001361FF"/>
    <w:rsid w:val="001400BE"/>
    <w:rsid w:val="001435DF"/>
    <w:rsid w:val="00150F13"/>
    <w:rsid w:val="00150F14"/>
    <w:rsid w:val="0015407A"/>
    <w:rsid w:val="00154834"/>
    <w:rsid w:val="00166385"/>
    <w:rsid w:val="00180922"/>
    <w:rsid w:val="0018200C"/>
    <w:rsid w:val="00183378"/>
    <w:rsid w:val="00184AEB"/>
    <w:rsid w:val="001863EC"/>
    <w:rsid w:val="00196384"/>
    <w:rsid w:val="001C561E"/>
    <w:rsid w:val="001E0BC0"/>
    <w:rsid w:val="001E1F10"/>
    <w:rsid w:val="001E3E66"/>
    <w:rsid w:val="001E60C1"/>
    <w:rsid w:val="001F3C41"/>
    <w:rsid w:val="001F7B86"/>
    <w:rsid w:val="00200F54"/>
    <w:rsid w:val="00205FCC"/>
    <w:rsid w:val="00210506"/>
    <w:rsid w:val="0021118E"/>
    <w:rsid w:val="00222136"/>
    <w:rsid w:val="00222528"/>
    <w:rsid w:val="00225869"/>
    <w:rsid w:val="002258EC"/>
    <w:rsid w:val="0023037C"/>
    <w:rsid w:val="00236681"/>
    <w:rsid w:val="0024068E"/>
    <w:rsid w:val="0024159C"/>
    <w:rsid w:val="00243682"/>
    <w:rsid w:val="0024617E"/>
    <w:rsid w:val="00250D90"/>
    <w:rsid w:val="00253102"/>
    <w:rsid w:val="00255793"/>
    <w:rsid w:val="002708BF"/>
    <w:rsid w:val="00272216"/>
    <w:rsid w:val="002722E3"/>
    <w:rsid w:val="002741D8"/>
    <w:rsid w:val="00274977"/>
    <w:rsid w:val="00281373"/>
    <w:rsid w:val="002814DB"/>
    <w:rsid w:val="0029307F"/>
    <w:rsid w:val="00297499"/>
    <w:rsid w:val="002A0B2A"/>
    <w:rsid w:val="002A1A48"/>
    <w:rsid w:val="002B41F1"/>
    <w:rsid w:val="002C0621"/>
    <w:rsid w:val="002D07E6"/>
    <w:rsid w:val="002D11C3"/>
    <w:rsid w:val="002D215C"/>
    <w:rsid w:val="002D63DE"/>
    <w:rsid w:val="002F6151"/>
    <w:rsid w:val="002F7B69"/>
    <w:rsid w:val="00310F5C"/>
    <w:rsid w:val="003112FD"/>
    <w:rsid w:val="0032143C"/>
    <w:rsid w:val="00323C3B"/>
    <w:rsid w:val="003376C2"/>
    <w:rsid w:val="00341B67"/>
    <w:rsid w:val="003463C0"/>
    <w:rsid w:val="003503C6"/>
    <w:rsid w:val="003534C2"/>
    <w:rsid w:val="003564EA"/>
    <w:rsid w:val="003650D9"/>
    <w:rsid w:val="00367046"/>
    <w:rsid w:val="003702D7"/>
    <w:rsid w:val="00387ADF"/>
    <w:rsid w:val="00387FF3"/>
    <w:rsid w:val="003946E1"/>
    <w:rsid w:val="003A28A6"/>
    <w:rsid w:val="003A3A00"/>
    <w:rsid w:val="003B24CA"/>
    <w:rsid w:val="003C1FF4"/>
    <w:rsid w:val="003C28E9"/>
    <w:rsid w:val="003D12A6"/>
    <w:rsid w:val="003E4DB6"/>
    <w:rsid w:val="003F61FE"/>
    <w:rsid w:val="0040289C"/>
    <w:rsid w:val="00403C65"/>
    <w:rsid w:val="00407A4F"/>
    <w:rsid w:val="0041145C"/>
    <w:rsid w:val="00426E6F"/>
    <w:rsid w:val="004376EB"/>
    <w:rsid w:val="00451EDB"/>
    <w:rsid w:val="004755F0"/>
    <w:rsid w:val="00487387"/>
    <w:rsid w:val="004875CB"/>
    <w:rsid w:val="00490982"/>
    <w:rsid w:val="00492DFE"/>
    <w:rsid w:val="004944BE"/>
    <w:rsid w:val="00495ADF"/>
    <w:rsid w:val="00495BFA"/>
    <w:rsid w:val="004B40E5"/>
    <w:rsid w:val="004C23DF"/>
    <w:rsid w:val="004D3EC8"/>
    <w:rsid w:val="004D7453"/>
    <w:rsid w:val="004E6893"/>
    <w:rsid w:val="004F4077"/>
    <w:rsid w:val="004F7C61"/>
    <w:rsid w:val="005004EC"/>
    <w:rsid w:val="00505E2C"/>
    <w:rsid w:val="00506D7E"/>
    <w:rsid w:val="0051058C"/>
    <w:rsid w:val="00520580"/>
    <w:rsid w:val="005216E2"/>
    <w:rsid w:val="00521814"/>
    <w:rsid w:val="00532345"/>
    <w:rsid w:val="005453FC"/>
    <w:rsid w:val="0054732D"/>
    <w:rsid w:val="00550F58"/>
    <w:rsid w:val="00552C3B"/>
    <w:rsid w:val="005539DA"/>
    <w:rsid w:val="00556E3E"/>
    <w:rsid w:val="00576457"/>
    <w:rsid w:val="00582186"/>
    <w:rsid w:val="005866F1"/>
    <w:rsid w:val="005879BE"/>
    <w:rsid w:val="00592332"/>
    <w:rsid w:val="00593DD5"/>
    <w:rsid w:val="005A07CB"/>
    <w:rsid w:val="005B5F3E"/>
    <w:rsid w:val="005C3140"/>
    <w:rsid w:val="005C39EA"/>
    <w:rsid w:val="005C4B78"/>
    <w:rsid w:val="005D26C5"/>
    <w:rsid w:val="005F0DF7"/>
    <w:rsid w:val="005F13D4"/>
    <w:rsid w:val="005F1602"/>
    <w:rsid w:val="005F3689"/>
    <w:rsid w:val="005F5375"/>
    <w:rsid w:val="005F70EC"/>
    <w:rsid w:val="0060089E"/>
    <w:rsid w:val="00616D20"/>
    <w:rsid w:val="006209D3"/>
    <w:rsid w:val="00624368"/>
    <w:rsid w:val="00631312"/>
    <w:rsid w:val="006316D3"/>
    <w:rsid w:val="00632DCB"/>
    <w:rsid w:val="006421F6"/>
    <w:rsid w:val="00644940"/>
    <w:rsid w:val="00662850"/>
    <w:rsid w:val="006638A9"/>
    <w:rsid w:val="006700D8"/>
    <w:rsid w:val="006708C9"/>
    <w:rsid w:val="00683978"/>
    <w:rsid w:val="006930DE"/>
    <w:rsid w:val="006A3484"/>
    <w:rsid w:val="006A4422"/>
    <w:rsid w:val="006A6941"/>
    <w:rsid w:val="006A7343"/>
    <w:rsid w:val="006B5112"/>
    <w:rsid w:val="006C5023"/>
    <w:rsid w:val="006C54E8"/>
    <w:rsid w:val="006D597A"/>
    <w:rsid w:val="006D674D"/>
    <w:rsid w:val="006E7483"/>
    <w:rsid w:val="006F1448"/>
    <w:rsid w:val="00702476"/>
    <w:rsid w:val="00702723"/>
    <w:rsid w:val="00711BD4"/>
    <w:rsid w:val="0071675D"/>
    <w:rsid w:val="00731A95"/>
    <w:rsid w:val="007343FF"/>
    <w:rsid w:val="007362F6"/>
    <w:rsid w:val="00742228"/>
    <w:rsid w:val="00743171"/>
    <w:rsid w:val="007440B3"/>
    <w:rsid w:val="00750432"/>
    <w:rsid w:val="007636B0"/>
    <w:rsid w:val="00763A8A"/>
    <w:rsid w:val="00763EB4"/>
    <w:rsid w:val="00765248"/>
    <w:rsid w:val="00773602"/>
    <w:rsid w:val="0077583F"/>
    <w:rsid w:val="0077599B"/>
    <w:rsid w:val="007803B4"/>
    <w:rsid w:val="007846C1"/>
    <w:rsid w:val="00794DFD"/>
    <w:rsid w:val="00795632"/>
    <w:rsid w:val="007971FC"/>
    <w:rsid w:val="007A5ABE"/>
    <w:rsid w:val="007B6904"/>
    <w:rsid w:val="007C5F0D"/>
    <w:rsid w:val="007E0638"/>
    <w:rsid w:val="007E5EC7"/>
    <w:rsid w:val="007F6606"/>
    <w:rsid w:val="00831A68"/>
    <w:rsid w:val="00837B73"/>
    <w:rsid w:val="00840D6C"/>
    <w:rsid w:val="008532AB"/>
    <w:rsid w:val="00854951"/>
    <w:rsid w:val="008576CA"/>
    <w:rsid w:val="008612C0"/>
    <w:rsid w:val="00861823"/>
    <w:rsid w:val="00863E20"/>
    <w:rsid w:val="00865DF3"/>
    <w:rsid w:val="00874AAA"/>
    <w:rsid w:val="00875C75"/>
    <w:rsid w:val="00882558"/>
    <w:rsid w:val="00883870"/>
    <w:rsid w:val="008847CD"/>
    <w:rsid w:val="008969D9"/>
    <w:rsid w:val="008B25A5"/>
    <w:rsid w:val="008B29E9"/>
    <w:rsid w:val="008B4F02"/>
    <w:rsid w:val="008C188A"/>
    <w:rsid w:val="008E138D"/>
    <w:rsid w:val="008E281E"/>
    <w:rsid w:val="008F27D2"/>
    <w:rsid w:val="00910B34"/>
    <w:rsid w:val="00913053"/>
    <w:rsid w:val="0092161F"/>
    <w:rsid w:val="00925DA8"/>
    <w:rsid w:val="0093535D"/>
    <w:rsid w:val="009417E3"/>
    <w:rsid w:val="009479DA"/>
    <w:rsid w:val="0095376B"/>
    <w:rsid w:val="00955B5F"/>
    <w:rsid w:val="00965D3F"/>
    <w:rsid w:val="00976185"/>
    <w:rsid w:val="00987DD8"/>
    <w:rsid w:val="00994050"/>
    <w:rsid w:val="009A3A10"/>
    <w:rsid w:val="009B1E3D"/>
    <w:rsid w:val="009B3459"/>
    <w:rsid w:val="009B3A3F"/>
    <w:rsid w:val="009C0999"/>
    <w:rsid w:val="009C4488"/>
    <w:rsid w:val="009C45E7"/>
    <w:rsid w:val="009C7AA9"/>
    <w:rsid w:val="009D034D"/>
    <w:rsid w:val="009D050A"/>
    <w:rsid w:val="009E1A9A"/>
    <w:rsid w:val="009F0352"/>
    <w:rsid w:val="009F5209"/>
    <w:rsid w:val="009F52E6"/>
    <w:rsid w:val="009F7B23"/>
    <w:rsid w:val="00A02962"/>
    <w:rsid w:val="00A04AE1"/>
    <w:rsid w:val="00A04B4F"/>
    <w:rsid w:val="00A054F6"/>
    <w:rsid w:val="00A07C4B"/>
    <w:rsid w:val="00A1037F"/>
    <w:rsid w:val="00A15FE0"/>
    <w:rsid w:val="00A20B00"/>
    <w:rsid w:val="00A255B3"/>
    <w:rsid w:val="00A279C0"/>
    <w:rsid w:val="00A41448"/>
    <w:rsid w:val="00A53429"/>
    <w:rsid w:val="00A5600F"/>
    <w:rsid w:val="00A65A0C"/>
    <w:rsid w:val="00A80EE7"/>
    <w:rsid w:val="00A82FFB"/>
    <w:rsid w:val="00A84FE6"/>
    <w:rsid w:val="00A967E4"/>
    <w:rsid w:val="00A9772E"/>
    <w:rsid w:val="00AA1951"/>
    <w:rsid w:val="00AA2F51"/>
    <w:rsid w:val="00AA5248"/>
    <w:rsid w:val="00AA6893"/>
    <w:rsid w:val="00AB292C"/>
    <w:rsid w:val="00AB376B"/>
    <w:rsid w:val="00AC599D"/>
    <w:rsid w:val="00AC5A6C"/>
    <w:rsid w:val="00AD3E03"/>
    <w:rsid w:val="00AD6E5B"/>
    <w:rsid w:val="00AD7747"/>
    <w:rsid w:val="00AE173B"/>
    <w:rsid w:val="00AE7A4C"/>
    <w:rsid w:val="00B00DF4"/>
    <w:rsid w:val="00B019EF"/>
    <w:rsid w:val="00B15DC6"/>
    <w:rsid w:val="00B20858"/>
    <w:rsid w:val="00B213C3"/>
    <w:rsid w:val="00B244EB"/>
    <w:rsid w:val="00B3196D"/>
    <w:rsid w:val="00B35266"/>
    <w:rsid w:val="00B4198B"/>
    <w:rsid w:val="00B42A1B"/>
    <w:rsid w:val="00B42FE4"/>
    <w:rsid w:val="00B51BB0"/>
    <w:rsid w:val="00B74D6C"/>
    <w:rsid w:val="00B76931"/>
    <w:rsid w:val="00B76F1C"/>
    <w:rsid w:val="00B93BF5"/>
    <w:rsid w:val="00BA4374"/>
    <w:rsid w:val="00BA734C"/>
    <w:rsid w:val="00BB3FAD"/>
    <w:rsid w:val="00BD30D6"/>
    <w:rsid w:val="00BD3F66"/>
    <w:rsid w:val="00BD58E6"/>
    <w:rsid w:val="00BE15D7"/>
    <w:rsid w:val="00BE5333"/>
    <w:rsid w:val="00BE58AC"/>
    <w:rsid w:val="00BF3EE6"/>
    <w:rsid w:val="00C023E5"/>
    <w:rsid w:val="00C03105"/>
    <w:rsid w:val="00C05213"/>
    <w:rsid w:val="00C07876"/>
    <w:rsid w:val="00C107AC"/>
    <w:rsid w:val="00C158B2"/>
    <w:rsid w:val="00C210FB"/>
    <w:rsid w:val="00C2221D"/>
    <w:rsid w:val="00C528A0"/>
    <w:rsid w:val="00C52E80"/>
    <w:rsid w:val="00C57E98"/>
    <w:rsid w:val="00C618EE"/>
    <w:rsid w:val="00C61ACF"/>
    <w:rsid w:val="00C6279E"/>
    <w:rsid w:val="00C64952"/>
    <w:rsid w:val="00C6503D"/>
    <w:rsid w:val="00C6701D"/>
    <w:rsid w:val="00C7131B"/>
    <w:rsid w:val="00C715AB"/>
    <w:rsid w:val="00C77875"/>
    <w:rsid w:val="00C778EC"/>
    <w:rsid w:val="00C81EC2"/>
    <w:rsid w:val="00C83984"/>
    <w:rsid w:val="00C93D06"/>
    <w:rsid w:val="00C963B5"/>
    <w:rsid w:val="00C96F7A"/>
    <w:rsid w:val="00CA34A5"/>
    <w:rsid w:val="00CA3F10"/>
    <w:rsid w:val="00CA4E01"/>
    <w:rsid w:val="00CA6601"/>
    <w:rsid w:val="00CC3427"/>
    <w:rsid w:val="00CC3D51"/>
    <w:rsid w:val="00CD0718"/>
    <w:rsid w:val="00CD635D"/>
    <w:rsid w:val="00CE1503"/>
    <w:rsid w:val="00CE4499"/>
    <w:rsid w:val="00CE7A6D"/>
    <w:rsid w:val="00CF119B"/>
    <w:rsid w:val="00CF1B89"/>
    <w:rsid w:val="00CF3909"/>
    <w:rsid w:val="00CF726E"/>
    <w:rsid w:val="00D00CF0"/>
    <w:rsid w:val="00D03512"/>
    <w:rsid w:val="00D233DF"/>
    <w:rsid w:val="00D26282"/>
    <w:rsid w:val="00D345AD"/>
    <w:rsid w:val="00D41890"/>
    <w:rsid w:val="00D42E49"/>
    <w:rsid w:val="00D43D3C"/>
    <w:rsid w:val="00D51582"/>
    <w:rsid w:val="00D51BD7"/>
    <w:rsid w:val="00D64392"/>
    <w:rsid w:val="00D66733"/>
    <w:rsid w:val="00D75306"/>
    <w:rsid w:val="00D81C96"/>
    <w:rsid w:val="00D861F5"/>
    <w:rsid w:val="00DA10F2"/>
    <w:rsid w:val="00DA6FAF"/>
    <w:rsid w:val="00DB3E66"/>
    <w:rsid w:val="00DC62BE"/>
    <w:rsid w:val="00DD7800"/>
    <w:rsid w:val="00DE0632"/>
    <w:rsid w:val="00DE0B35"/>
    <w:rsid w:val="00DE0CA9"/>
    <w:rsid w:val="00DE1FEC"/>
    <w:rsid w:val="00DE682D"/>
    <w:rsid w:val="00DF145D"/>
    <w:rsid w:val="00DF1D32"/>
    <w:rsid w:val="00DF22D6"/>
    <w:rsid w:val="00DF270F"/>
    <w:rsid w:val="00DF5516"/>
    <w:rsid w:val="00DF6B47"/>
    <w:rsid w:val="00E03702"/>
    <w:rsid w:val="00E233BE"/>
    <w:rsid w:val="00E24D1D"/>
    <w:rsid w:val="00E24E74"/>
    <w:rsid w:val="00E25217"/>
    <w:rsid w:val="00E4293D"/>
    <w:rsid w:val="00E4447F"/>
    <w:rsid w:val="00E51F21"/>
    <w:rsid w:val="00E66D22"/>
    <w:rsid w:val="00E72D76"/>
    <w:rsid w:val="00E823C4"/>
    <w:rsid w:val="00E866F1"/>
    <w:rsid w:val="00E95015"/>
    <w:rsid w:val="00EA15C0"/>
    <w:rsid w:val="00EA1629"/>
    <w:rsid w:val="00EB2692"/>
    <w:rsid w:val="00EB3610"/>
    <w:rsid w:val="00EB74A3"/>
    <w:rsid w:val="00EC0649"/>
    <w:rsid w:val="00ED38BA"/>
    <w:rsid w:val="00EE01F6"/>
    <w:rsid w:val="00EE2620"/>
    <w:rsid w:val="00EE27E8"/>
    <w:rsid w:val="00EE62F7"/>
    <w:rsid w:val="00F01013"/>
    <w:rsid w:val="00F049B8"/>
    <w:rsid w:val="00F0759B"/>
    <w:rsid w:val="00F07D61"/>
    <w:rsid w:val="00F12CA1"/>
    <w:rsid w:val="00F21411"/>
    <w:rsid w:val="00F33552"/>
    <w:rsid w:val="00F36FC6"/>
    <w:rsid w:val="00F46763"/>
    <w:rsid w:val="00F52677"/>
    <w:rsid w:val="00F52CE5"/>
    <w:rsid w:val="00F5395D"/>
    <w:rsid w:val="00F601AA"/>
    <w:rsid w:val="00F63B9D"/>
    <w:rsid w:val="00F645CC"/>
    <w:rsid w:val="00F71F08"/>
    <w:rsid w:val="00F71F26"/>
    <w:rsid w:val="00F74350"/>
    <w:rsid w:val="00F87622"/>
    <w:rsid w:val="00F9118A"/>
    <w:rsid w:val="00F94A9D"/>
    <w:rsid w:val="00F9774F"/>
    <w:rsid w:val="00FA17E5"/>
    <w:rsid w:val="00FA2DA8"/>
    <w:rsid w:val="00FA6924"/>
    <w:rsid w:val="00FC6A6B"/>
    <w:rsid w:val="00FD4E1B"/>
    <w:rsid w:val="00FD6ADE"/>
    <w:rsid w:val="00FD74D8"/>
    <w:rsid w:val="00FE0F93"/>
    <w:rsid w:val="00FE6E44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BB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51BB0"/>
    <w:rPr>
      <w:u w:val="single"/>
    </w:rPr>
  </w:style>
  <w:style w:type="character" w:styleId="Kommentarzeichen">
    <w:name w:val="annotation reference"/>
    <w:semiHidden/>
    <w:rsid w:val="000F777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F777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F7779"/>
    <w:rPr>
      <w:b/>
      <w:bCs/>
    </w:rPr>
  </w:style>
  <w:style w:type="paragraph" w:styleId="Sprechblasentext">
    <w:name w:val="Balloon Text"/>
    <w:basedOn w:val="Standard"/>
    <w:semiHidden/>
    <w:rsid w:val="000F7779"/>
    <w:rPr>
      <w:rFonts w:ascii="Tahoma" w:hAnsi="Tahoma" w:cs="Tahoma"/>
      <w:sz w:val="16"/>
      <w:szCs w:val="16"/>
    </w:rPr>
  </w:style>
  <w:style w:type="character" w:styleId="Hyperlink">
    <w:name w:val="Hyperlink"/>
    <w:rsid w:val="005539DA"/>
    <w:rPr>
      <w:color w:val="0000FF"/>
      <w:u w:val="single"/>
    </w:rPr>
  </w:style>
  <w:style w:type="table" w:styleId="Tabellenraster">
    <w:name w:val="Table Grid"/>
    <w:basedOn w:val="NormaleTabelle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15407A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15407A"/>
  </w:style>
  <w:style w:type="table" w:styleId="TabelleKlassisch1">
    <w:name w:val="Table Classic 1"/>
    <w:basedOn w:val="NormaleTabelle"/>
    <w:rsid w:val="003534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Listenabsatz1">
    <w:name w:val="Listenabsatz1"/>
    <w:basedOn w:val="Standard"/>
    <w:uiPriority w:val="34"/>
    <w:qFormat/>
    <w:rsid w:val="000C1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BesuchterHyperlink">
    <w:name w:val="FollowedHyperlink"/>
    <w:uiPriority w:val="99"/>
    <w:semiHidden/>
    <w:unhideWhenUsed/>
    <w:rsid w:val="00994050"/>
    <w:rPr>
      <w:color w:val="800080"/>
      <w:u w:val="single"/>
    </w:rPr>
  </w:style>
  <w:style w:type="character" w:customStyle="1" w:styleId="KommentartextZchn">
    <w:name w:val="Kommentartext Zchn"/>
    <w:basedOn w:val="Absatz-Standardschriftart"/>
    <w:link w:val="Kommentartext"/>
    <w:semiHidden/>
    <w:rsid w:val="00492DFE"/>
  </w:style>
  <w:style w:type="paragraph" w:styleId="Listenabsatz">
    <w:name w:val="List Paragraph"/>
    <w:basedOn w:val="Standard"/>
    <w:uiPriority w:val="34"/>
    <w:qFormat/>
    <w:rsid w:val="00C83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1BB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51BB0"/>
    <w:rPr>
      <w:u w:val="single"/>
    </w:rPr>
  </w:style>
  <w:style w:type="character" w:styleId="Kommentarzeichen">
    <w:name w:val="annotation reference"/>
    <w:semiHidden/>
    <w:rsid w:val="000F777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F777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F7779"/>
    <w:rPr>
      <w:b/>
      <w:bCs/>
    </w:rPr>
  </w:style>
  <w:style w:type="paragraph" w:styleId="Sprechblasentext">
    <w:name w:val="Balloon Text"/>
    <w:basedOn w:val="Standard"/>
    <w:semiHidden/>
    <w:rsid w:val="000F7779"/>
    <w:rPr>
      <w:rFonts w:ascii="Tahoma" w:hAnsi="Tahoma" w:cs="Tahoma"/>
      <w:sz w:val="16"/>
      <w:szCs w:val="16"/>
    </w:rPr>
  </w:style>
  <w:style w:type="character" w:styleId="Hyperlink">
    <w:name w:val="Hyperlink"/>
    <w:rsid w:val="005539DA"/>
    <w:rPr>
      <w:color w:val="0000FF"/>
      <w:u w:val="single"/>
    </w:rPr>
  </w:style>
  <w:style w:type="table" w:styleId="Tabellenraster">
    <w:name w:val="Table Grid"/>
    <w:basedOn w:val="NormaleTabelle"/>
    <w:rsid w:val="005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15407A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15407A"/>
  </w:style>
  <w:style w:type="table" w:styleId="TabelleKlassisch1">
    <w:name w:val="Table Classic 1"/>
    <w:basedOn w:val="NormaleTabelle"/>
    <w:rsid w:val="003534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0E7F5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Listenabsatz1">
    <w:name w:val="Listenabsatz1"/>
    <w:basedOn w:val="Standard"/>
    <w:uiPriority w:val="34"/>
    <w:qFormat/>
    <w:rsid w:val="000C1E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BesuchterHyperlink">
    <w:name w:val="FollowedHyperlink"/>
    <w:uiPriority w:val="99"/>
    <w:semiHidden/>
    <w:unhideWhenUsed/>
    <w:rsid w:val="00994050"/>
    <w:rPr>
      <w:color w:val="800080"/>
      <w:u w:val="single"/>
    </w:rPr>
  </w:style>
  <w:style w:type="character" w:customStyle="1" w:styleId="KommentartextZchn">
    <w:name w:val="Kommentartext Zchn"/>
    <w:basedOn w:val="Absatz-Standardschriftart"/>
    <w:link w:val="Kommentartext"/>
    <w:semiHidden/>
    <w:rsid w:val="00492DFE"/>
  </w:style>
  <w:style w:type="paragraph" w:styleId="Listenabsatz">
    <w:name w:val="List Paragraph"/>
    <w:basedOn w:val="Standard"/>
    <w:uiPriority w:val="34"/>
    <w:qFormat/>
    <w:rsid w:val="00C8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9684-18E9-478E-AF77-741C937D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Universität Mannheim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birgit bruehl</dc:creator>
  <cp:lastModifiedBy>Universität Bamberg</cp:lastModifiedBy>
  <cp:revision>2</cp:revision>
  <cp:lastPrinted>2019-02-05T10:41:00Z</cp:lastPrinted>
  <dcterms:created xsi:type="dcterms:W3CDTF">2019-02-13T09:51:00Z</dcterms:created>
  <dcterms:modified xsi:type="dcterms:W3CDTF">2019-02-13T09:51:00Z</dcterms:modified>
</cp:coreProperties>
</file>