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06" w:rsidRPr="00257FF5" w:rsidRDefault="00690F35" w:rsidP="00257FF5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581491700" r:id="rId9"/>
        </w:pict>
      </w:r>
      <w:r w:rsidR="00795806" w:rsidRPr="00257FF5">
        <w:rPr>
          <w:rFonts w:ascii="Arial" w:hAnsi="Arial" w:cs="Arial"/>
          <w:sz w:val="22"/>
          <w:szCs w:val="22"/>
        </w:rPr>
        <w:t>Otto-Friedrich-Universität Bamberg</w:t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</w:p>
    <w:p w:rsidR="00795806" w:rsidRPr="00257FF5" w:rsidRDefault="00795806" w:rsidP="00257FF5">
      <w:pPr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Lehrstuhl für Vergleichende Politikwissenschaft</w:t>
      </w:r>
    </w:p>
    <w:p w:rsidR="00795806" w:rsidRDefault="00795806" w:rsidP="00257FF5">
      <w:pPr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Prof. Dr. Thomas Saalfeld</w:t>
      </w:r>
    </w:p>
    <w:p w:rsidR="00257FF5" w:rsidRPr="00257FF5" w:rsidRDefault="00257FF5" w:rsidP="00257FF5">
      <w:pPr>
        <w:rPr>
          <w:rFonts w:ascii="Arial" w:hAnsi="Arial" w:cs="Arial"/>
          <w:sz w:val="22"/>
          <w:szCs w:val="22"/>
        </w:rPr>
      </w:pPr>
    </w:p>
    <w:p w:rsidR="00795806" w:rsidRPr="00257FF5" w:rsidRDefault="00795806" w:rsidP="00257FF5">
      <w:pPr>
        <w:rPr>
          <w:rFonts w:ascii="Arial" w:hAnsi="Arial" w:cs="Arial"/>
          <w:sz w:val="22"/>
          <w:szCs w:val="22"/>
        </w:rPr>
      </w:pPr>
    </w:p>
    <w:p w:rsidR="00795806" w:rsidRDefault="00D92739" w:rsidP="00257F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Sommer</w:t>
      </w:r>
      <w:r w:rsidR="002F660D">
        <w:rPr>
          <w:rFonts w:ascii="Arial" w:hAnsi="Arial" w:cs="Arial"/>
          <w:b/>
          <w:bCs/>
          <w:sz w:val="22"/>
          <w:szCs w:val="22"/>
        </w:rPr>
        <w:t>s</w:t>
      </w:r>
      <w:r w:rsidR="00FF0FD7">
        <w:rPr>
          <w:rFonts w:ascii="Arial" w:hAnsi="Arial" w:cs="Arial"/>
          <w:b/>
          <w:bCs/>
          <w:sz w:val="22"/>
          <w:szCs w:val="22"/>
        </w:rPr>
        <w:t xml:space="preserve">emester </w:t>
      </w:r>
      <w:r w:rsidR="00B07168">
        <w:rPr>
          <w:rFonts w:ascii="Arial" w:hAnsi="Arial" w:cs="Arial"/>
          <w:b/>
          <w:bCs/>
          <w:sz w:val="22"/>
          <w:szCs w:val="22"/>
        </w:rPr>
        <w:t>201</w:t>
      </w:r>
      <w:r w:rsidR="008A3DD9">
        <w:rPr>
          <w:rFonts w:ascii="Arial" w:hAnsi="Arial" w:cs="Arial"/>
          <w:b/>
          <w:bCs/>
          <w:sz w:val="22"/>
          <w:szCs w:val="22"/>
        </w:rPr>
        <w:t>8</w:t>
      </w:r>
    </w:p>
    <w:p w:rsidR="00547C18" w:rsidRPr="00257FF5" w:rsidRDefault="00547C18" w:rsidP="00257F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F5" w:rsidRPr="00AA25E9" w:rsidRDefault="00795806" w:rsidP="00257FF5">
      <w:pPr>
        <w:rPr>
          <w:rFonts w:ascii="Arial" w:hAnsi="Arial" w:cs="Arial"/>
          <w:bCs/>
          <w:sz w:val="22"/>
          <w:szCs w:val="22"/>
        </w:rPr>
      </w:pPr>
      <w:r w:rsidRPr="00AA25E9">
        <w:rPr>
          <w:rFonts w:ascii="Arial" w:hAnsi="Arial" w:cs="Arial"/>
          <w:bCs/>
          <w:sz w:val="22"/>
          <w:szCs w:val="22"/>
        </w:rPr>
        <w:t>Ob</w:t>
      </w:r>
      <w:r w:rsidR="00A955EB">
        <w:rPr>
          <w:rFonts w:ascii="Arial" w:hAnsi="Arial" w:cs="Arial"/>
          <w:bCs/>
          <w:sz w:val="22"/>
          <w:szCs w:val="22"/>
        </w:rPr>
        <w:t>erseminar für Examenskandidaten</w:t>
      </w:r>
    </w:p>
    <w:p w:rsidR="00257FF5" w:rsidRDefault="00257FF5" w:rsidP="00257FF5">
      <w:pPr>
        <w:rPr>
          <w:rFonts w:ascii="Arial" w:hAnsi="Arial" w:cs="Arial"/>
          <w:b/>
          <w:bCs/>
          <w:sz w:val="22"/>
          <w:szCs w:val="22"/>
        </w:rPr>
      </w:pPr>
    </w:p>
    <w:p w:rsidR="00795806" w:rsidRPr="00257FF5" w:rsidRDefault="00795806" w:rsidP="00257FF5">
      <w:pPr>
        <w:rPr>
          <w:rFonts w:ascii="Arial" w:hAnsi="Arial" w:cs="Arial"/>
          <w:sz w:val="22"/>
          <w:szCs w:val="22"/>
          <w:u w:val="single"/>
        </w:rPr>
      </w:pPr>
      <w:r w:rsidRPr="00257FF5">
        <w:rPr>
          <w:rFonts w:ascii="Arial" w:hAnsi="Arial" w:cs="Arial"/>
          <w:b/>
          <w:bCs/>
          <w:sz w:val="22"/>
          <w:szCs w:val="22"/>
          <w:u w:val="single"/>
        </w:rPr>
        <w:t>Besprechung laufender Qualifikationsarbeiten</w:t>
      </w:r>
      <w:r w:rsidR="00FA71C2" w:rsidRPr="00257FF5">
        <w:rPr>
          <w:rFonts w:ascii="Arial" w:hAnsi="Arial" w:cs="Arial"/>
          <w:b/>
          <w:bCs/>
          <w:sz w:val="22"/>
          <w:szCs w:val="22"/>
          <w:u w:val="single"/>
        </w:rPr>
        <w:t xml:space="preserve"> (Bachelor, Master, Diplom)</w:t>
      </w:r>
    </w:p>
    <w:p w:rsidR="00BE4C53" w:rsidRDefault="00BE4C53" w:rsidP="00257FF5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597545" w:rsidRDefault="009F5F4A" w:rsidP="00511231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Zeit:</w:t>
      </w:r>
      <w:r>
        <w:rPr>
          <w:rFonts w:ascii="Arial" w:hAnsi="Arial" w:cs="Arial"/>
          <w:sz w:val="22"/>
          <w:szCs w:val="22"/>
        </w:rPr>
        <w:tab/>
      </w:r>
      <w:r w:rsidR="00040597">
        <w:rPr>
          <w:rFonts w:ascii="Arial" w:hAnsi="Arial" w:cs="Arial"/>
          <w:sz w:val="22"/>
          <w:szCs w:val="22"/>
        </w:rPr>
        <w:t>Donnerstag, 16.00 - 18.00 Uhr</w:t>
      </w:r>
    </w:p>
    <w:p w:rsidR="00795806" w:rsidRPr="00257FF5" w:rsidRDefault="00BE4C53" w:rsidP="00BE4C53">
      <w:pPr>
        <w:tabs>
          <w:tab w:val="left" w:pos="2520"/>
        </w:tabs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545F">
        <w:rPr>
          <w:rFonts w:ascii="Arial" w:hAnsi="Arial" w:cs="Arial"/>
          <w:sz w:val="22"/>
          <w:szCs w:val="22"/>
        </w:rPr>
        <w:t xml:space="preserve"> </w:t>
      </w:r>
    </w:p>
    <w:p w:rsidR="00795806" w:rsidRPr="00257FF5" w:rsidRDefault="00795806" w:rsidP="009F5F4A">
      <w:pPr>
        <w:tabs>
          <w:tab w:val="left" w:pos="1134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Ort:</w:t>
      </w:r>
      <w:r w:rsidR="009F5F4A">
        <w:rPr>
          <w:rFonts w:ascii="Arial" w:hAnsi="Arial" w:cs="Arial"/>
          <w:sz w:val="22"/>
          <w:szCs w:val="22"/>
        </w:rPr>
        <w:t xml:space="preserve"> </w:t>
      </w:r>
      <w:r w:rsidR="009F5F4A">
        <w:rPr>
          <w:rFonts w:ascii="Arial" w:hAnsi="Arial" w:cs="Arial"/>
          <w:sz w:val="22"/>
          <w:szCs w:val="22"/>
        </w:rPr>
        <w:tab/>
      </w:r>
      <w:r w:rsidR="0094545F">
        <w:rPr>
          <w:rFonts w:ascii="Arial" w:hAnsi="Arial" w:cs="Arial"/>
          <w:sz w:val="22"/>
          <w:szCs w:val="22"/>
        </w:rPr>
        <w:t>F21/03.</w:t>
      </w:r>
      <w:r w:rsidR="00553E16">
        <w:rPr>
          <w:rFonts w:ascii="Arial" w:hAnsi="Arial" w:cs="Arial"/>
          <w:sz w:val="22"/>
          <w:szCs w:val="22"/>
        </w:rPr>
        <w:t>80</w:t>
      </w:r>
    </w:p>
    <w:p w:rsidR="00795806" w:rsidRDefault="00795806" w:rsidP="009F5F4A">
      <w:pPr>
        <w:tabs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Beginn</w:t>
      </w:r>
      <w:r w:rsidR="009F5F4A">
        <w:rPr>
          <w:rFonts w:ascii="Arial" w:hAnsi="Arial" w:cs="Arial"/>
          <w:sz w:val="22"/>
          <w:szCs w:val="22"/>
        </w:rPr>
        <w:t>:</w:t>
      </w:r>
      <w:r w:rsidR="009F5F4A">
        <w:rPr>
          <w:rFonts w:ascii="Arial" w:hAnsi="Arial" w:cs="Arial"/>
          <w:sz w:val="22"/>
          <w:szCs w:val="22"/>
        </w:rPr>
        <w:tab/>
      </w:r>
      <w:r w:rsidR="00020765" w:rsidRPr="002F08BE">
        <w:rPr>
          <w:rFonts w:ascii="Arial" w:hAnsi="Arial" w:cs="Arial"/>
          <w:color w:val="000000" w:themeColor="text1"/>
          <w:sz w:val="22"/>
          <w:szCs w:val="22"/>
        </w:rPr>
        <w:t>19</w:t>
      </w:r>
      <w:r w:rsidR="00690F35">
        <w:rPr>
          <w:rFonts w:ascii="Arial" w:hAnsi="Arial" w:cs="Arial"/>
          <w:color w:val="000000" w:themeColor="text1"/>
          <w:sz w:val="22"/>
          <w:szCs w:val="22"/>
        </w:rPr>
        <w:t>.</w:t>
      </w:r>
      <w:r w:rsidR="00020765" w:rsidRPr="002F08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E16" w:rsidRPr="002F08BE">
        <w:rPr>
          <w:rFonts w:ascii="Arial" w:hAnsi="Arial" w:cs="Arial"/>
          <w:color w:val="000000" w:themeColor="text1"/>
          <w:sz w:val="22"/>
          <w:szCs w:val="22"/>
        </w:rPr>
        <w:t xml:space="preserve"> April </w:t>
      </w:r>
      <w:r w:rsidR="00020765" w:rsidRPr="002F08BE">
        <w:rPr>
          <w:rFonts w:ascii="Arial" w:hAnsi="Arial" w:cs="Arial"/>
          <w:color w:val="000000" w:themeColor="text1"/>
          <w:sz w:val="22"/>
          <w:szCs w:val="22"/>
        </w:rPr>
        <w:t>2018</w:t>
      </w:r>
    </w:p>
    <w:p w:rsidR="009F5F4A" w:rsidRPr="00257FF5" w:rsidRDefault="009F5F4A" w:rsidP="009F5F4A">
      <w:pPr>
        <w:tabs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795806" w:rsidRPr="00257FF5" w:rsidRDefault="009F5F4A" w:rsidP="009F5F4A">
      <w:pPr>
        <w:tabs>
          <w:tab w:val="left" w:pos="1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5806" w:rsidRDefault="00795806" w:rsidP="00257FF5">
      <w:pPr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 xml:space="preserve">Teilnahmepflicht besteht für Examenskandidatinnen und -kandidaten, die </w:t>
      </w:r>
      <w:r w:rsidR="00B4108A">
        <w:rPr>
          <w:rFonts w:ascii="Arial" w:hAnsi="Arial" w:cs="Arial"/>
          <w:sz w:val="22"/>
          <w:szCs w:val="22"/>
        </w:rPr>
        <w:t>am Lehrstuhl für</w:t>
      </w:r>
      <w:r w:rsidRPr="00257FF5">
        <w:rPr>
          <w:rFonts w:ascii="Arial" w:hAnsi="Arial" w:cs="Arial"/>
          <w:sz w:val="22"/>
          <w:szCs w:val="22"/>
        </w:rPr>
        <w:t xml:space="preserve"> </w:t>
      </w:r>
      <w:r w:rsidR="00EE49CD" w:rsidRPr="00257FF5">
        <w:rPr>
          <w:rFonts w:ascii="Arial" w:hAnsi="Arial" w:cs="Arial"/>
          <w:sz w:val="22"/>
          <w:szCs w:val="22"/>
        </w:rPr>
        <w:t>Vergleichende Polit</w:t>
      </w:r>
      <w:bookmarkStart w:id="0" w:name="_GoBack"/>
      <w:bookmarkEnd w:id="0"/>
      <w:r w:rsidR="00EE49CD" w:rsidRPr="00257FF5">
        <w:rPr>
          <w:rFonts w:ascii="Arial" w:hAnsi="Arial" w:cs="Arial"/>
          <w:sz w:val="22"/>
          <w:szCs w:val="22"/>
        </w:rPr>
        <w:t>ikwissenschaft ihre Masterarbeit</w:t>
      </w:r>
      <w:r w:rsidR="00B4108A">
        <w:rPr>
          <w:rFonts w:ascii="Arial" w:hAnsi="Arial" w:cs="Arial"/>
          <w:sz w:val="22"/>
          <w:szCs w:val="22"/>
        </w:rPr>
        <w:t>,</w:t>
      </w:r>
      <w:r w:rsidR="00EE49CD" w:rsidRPr="00257FF5">
        <w:rPr>
          <w:rFonts w:ascii="Arial" w:hAnsi="Arial" w:cs="Arial"/>
          <w:sz w:val="22"/>
          <w:szCs w:val="22"/>
        </w:rPr>
        <w:t xml:space="preserve"> </w:t>
      </w:r>
      <w:r w:rsidRPr="00257FF5">
        <w:rPr>
          <w:rFonts w:ascii="Arial" w:hAnsi="Arial" w:cs="Arial"/>
          <w:sz w:val="22"/>
          <w:szCs w:val="22"/>
        </w:rPr>
        <w:t xml:space="preserve">Bachelorarbeit </w:t>
      </w:r>
      <w:r w:rsidR="00B4108A">
        <w:rPr>
          <w:rFonts w:ascii="Arial" w:hAnsi="Arial" w:cs="Arial"/>
          <w:sz w:val="22"/>
          <w:szCs w:val="22"/>
        </w:rPr>
        <w:t xml:space="preserve">oder andere Qualifikationsarbeiten </w:t>
      </w:r>
      <w:r w:rsidR="00EE49CD" w:rsidRPr="00257FF5">
        <w:rPr>
          <w:rFonts w:ascii="Arial" w:hAnsi="Arial" w:cs="Arial"/>
          <w:sz w:val="22"/>
          <w:szCs w:val="22"/>
        </w:rPr>
        <w:t>schreiben bzw.</w:t>
      </w:r>
      <w:r w:rsidRPr="00257FF5">
        <w:rPr>
          <w:rFonts w:ascii="Arial" w:hAnsi="Arial" w:cs="Arial"/>
          <w:sz w:val="22"/>
          <w:szCs w:val="22"/>
        </w:rPr>
        <w:t xml:space="preserve"> sich im Lauf des Semesters dafür anmelden möchten. Interessenten sind willkommen!</w:t>
      </w:r>
    </w:p>
    <w:p w:rsidR="00D22333" w:rsidRDefault="00D22333" w:rsidP="00257FF5">
      <w:pPr>
        <w:jc w:val="both"/>
        <w:rPr>
          <w:rFonts w:ascii="Arial" w:hAnsi="Arial" w:cs="Arial"/>
          <w:sz w:val="22"/>
          <w:szCs w:val="22"/>
        </w:rPr>
      </w:pPr>
    </w:p>
    <w:p w:rsidR="00B06044" w:rsidRPr="00257FF5" w:rsidRDefault="00B06044" w:rsidP="00257FF5">
      <w:pPr>
        <w:rPr>
          <w:rFonts w:ascii="Arial" w:hAnsi="Arial" w:cs="Arial"/>
          <w:b/>
          <w:bCs/>
          <w:sz w:val="22"/>
          <w:szCs w:val="22"/>
        </w:rPr>
      </w:pPr>
    </w:p>
    <w:p w:rsidR="009F5F4A" w:rsidRDefault="009F5F4A" w:rsidP="00EC761C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EC761C" w:rsidRPr="00257FF5" w:rsidRDefault="00EC761C" w:rsidP="00EC761C">
      <w:p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Literatur</w:t>
      </w:r>
    </w:p>
    <w:p w:rsidR="0025735F" w:rsidRPr="00B46D70" w:rsidRDefault="0025735F" w:rsidP="00B46D70">
      <w:pPr>
        <w:spacing w:after="120"/>
        <w:ind w:left="170" w:hanging="170"/>
        <w:rPr>
          <w:rFonts w:ascii="Arial" w:hAnsi="Arial" w:cs="Arial"/>
          <w:i/>
          <w:spacing w:val="-3"/>
          <w:sz w:val="22"/>
          <w:szCs w:val="22"/>
        </w:rPr>
      </w:pPr>
      <w:r w:rsidRPr="00B46D70">
        <w:rPr>
          <w:rFonts w:ascii="Arial" w:hAnsi="Arial" w:cs="Arial"/>
          <w:i/>
          <w:spacing w:val="-3"/>
          <w:sz w:val="22"/>
          <w:szCs w:val="22"/>
        </w:rPr>
        <w:t>Einführend</w:t>
      </w:r>
    </w:p>
    <w:p w:rsidR="00EC761C" w:rsidRDefault="00EC761C" w:rsidP="00B46D70">
      <w:pPr>
        <w:spacing w:after="120"/>
        <w:ind w:left="170" w:hanging="170"/>
        <w:rPr>
          <w:rFonts w:ascii="Arial" w:hAnsi="Arial" w:cs="Arial"/>
          <w:sz w:val="22"/>
          <w:szCs w:val="22"/>
        </w:rPr>
      </w:pPr>
      <w:r w:rsidRPr="00C95B02">
        <w:rPr>
          <w:rFonts w:ascii="Arial" w:hAnsi="Arial" w:cs="Arial"/>
          <w:spacing w:val="-3"/>
          <w:sz w:val="22"/>
          <w:szCs w:val="22"/>
        </w:rPr>
        <w:t>Behnke</w:t>
      </w:r>
      <w:r w:rsidRPr="00D32864">
        <w:rPr>
          <w:rFonts w:ascii="Arial" w:hAnsi="Arial" w:cs="Arial"/>
          <w:sz w:val="22"/>
          <w:szCs w:val="22"/>
        </w:rPr>
        <w:t xml:space="preserve">, Joachim/ </w:t>
      </w:r>
      <w:proofErr w:type="spellStart"/>
      <w:r w:rsidRPr="00D32864">
        <w:rPr>
          <w:rFonts w:ascii="Arial" w:hAnsi="Arial" w:cs="Arial"/>
          <w:sz w:val="22"/>
          <w:szCs w:val="22"/>
        </w:rPr>
        <w:t>Gschwend</w:t>
      </w:r>
      <w:proofErr w:type="spellEnd"/>
      <w:r w:rsidRPr="00D32864">
        <w:rPr>
          <w:rFonts w:ascii="Arial" w:hAnsi="Arial" w:cs="Arial"/>
          <w:sz w:val="22"/>
          <w:szCs w:val="22"/>
        </w:rPr>
        <w:t xml:space="preserve">, Thomas/ Schindler, Delia/ Schnapp, Kai-Uwe, Hrsg. (2006): </w:t>
      </w:r>
      <w:r w:rsidRPr="006E24B0">
        <w:rPr>
          <w:rFonts w:ascii="Arial" w:hAnsi="Arial" w:cs="Arial"/>
          <w:sz w:val="22"/>
          <w:szCs w:val="22"/>
        </w:rPr>
        <w:t>Methoden der Politikwissenschaft: Neuere qualitative und quantitative Analyseverfahren.</w:t>
      </w:r>
      <w:r w:rsidRPr="00D32864">
        <w:rPr>
          <w:rFonts w:ascii="Arial" w:hAnsi="Arial" w:cs="Arial"/>
          <w:sz w:val="22"/>
          <w:szCs w:val="22"/>
        </w:rPr>
        <w:t xml:space="preserve"> Baden-Baden: Nomos.</w:t>
      </w:r>
    </w:p>
    <w:p w:rsidR="0025735F" w:rsidRPr="00925E9C" w:rsidRDefault="0025735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proofErr w:type="spellStart"/>
      <w:r w:rsidRPr="00C95B02">
        <w:rPr>
          <w:rFonts w:ascii="Arial" w:hAnsi="Arial" w:cs="Arial"/>
          <w:spacing w:val="-3"/>
          <w:sz w:val="22"/>
          <w:szCs w:val="22"/>
        </w:rPr>
        <w:t>Plümper</w:t>
      </w:r>
      <w:proofErr w:type="spellEnd"/>
      <w:r w:rsidRPr="00FF0FD7">
        <w:rPr>
          <w:rFonts w:ascii="Arial" w:hAnsi="Arial" w:cs="Arial"/>
          <w:sz w:val="22"/>
          <w:szCs w:val="22"/>
        </w:rPr>
        <w:t>, Thomas (</w:t>
      </w:r>
      <w:r w:rsidRPr="00C95B02">
        <w:rPr>
          <w:rFonts w:ascii="Arial" w:hAnsi="Arial" w:cs="Arial"/>
          <w:sz w:val="22"/>
          <w:szCs w:val="22"/>
          <w:vertAlign w:val="superscript"/>
        </w:rPr>
        <w:t>1</w:t>
      </w:r>
      <w:r w:rsidRPr="00FF0FD7">
        <w:rPr>
          <w:rFonts w:ascii="Arial" w:hAnsi="Arial" w:cs="Arial"/>
          <w:sz w:val="22"/>
          <w:szCs w:val="22"/>
        </w:rPr>
        <w:t>200</w:t>
      </w:r>
      <w:r w:rsidRPr="00C95B02">
        <w:rPr>
          <w:rFonts w:ascii="Arial" w:hAnsi="Arial" w:cs="Arial"/>
          <w:sz w:val="22"/>
          <w:szCs w:val="22"/>
        </w:rPr>
        <w:t>3</w:t>
      </w:r>
      <w:r w:rsidRPr="00FF0FD7">
        <w:rPr>
          <w:rFonts w:ascii="Arial" w:hAnsi="Arial" w:cs="Arial"/>
          <w:sz w:val="22"/>
          <w:szCs w:val="22"/>
        </w:rPr>
        <w:t xml:space="preserve">, </w:t>
      </w:r>
      <w:r w:rsidRPr="00C95B02">
        <w:rPr>
          <w:rFonts w:ascii="Arial" w:hAnsi="Arial" w:cs="Arial"/>
          <w:sz w:val="22"/>
          <w:szCs w:val="22"/>
          <w:vertAlign w:val="superscript"/>
        </w:rPr>
        <w:t>2</w:t>
      </w:r>
      <w:r w:rsidRPr="00FF0FD7">
        <w:rPr>
          <w:rFonts w:ascii="Arial" w:hAnsi="Arial" w:cs="Arial"/>
          <w:sz w:val="22"/>
          <w:szCs w:val="22"/>
        </w:rPr>
        <w:t>200</w:t>
      </w:r>
      <w:r w:rsidRPr="00C95B02">
        <w:rPr>
          <w:rFonts w:ascii="Arial" w:hAnsi="Arial" w:cs="Arial"/>
          <w:sz w:val="22"/>
          <w:szCs w:val="22"/>
        </w:rPr>
        <w:t>8</w:t>
      </w:r>
      <w:r w:rsidRPr="00B6254F">
        <w:rPr>
          <w:rFonts w:ascii="Arial" w:hAnsi="Arial" w:cs="Arial"/>
          <w:sz w:val="22"/>
          <w:szCs w:val="22"/>
        </w:rPr>
        <w:t xml:space="preserve">, </w:t>
      </w:r>
      <w:r w:rsidRPr="00B6254F">
        <w:rPr>
          <w:rFonts w:ascii="Arial" w:hAnsi="Arial" w:cs="Arial"/>
          <w:sz w:val="22"/>
          <w:szCs w:val="22"/>
          <w:vertAlign w:val="superscript"/>
        </w:rPr>
        <w:t>3</w:t>
      </w:r>
      <w:r w:rsidRPr="00B6254F">
        <w:rPr>
          <w:rFonts w:ascii="Arial" w:hAnsi="Arial" w:cs="Arial"/>
          <w:sz w:val="22"/>
          <w:szCs w:val="22"/>
        </w:rPr>
        <w:t>2012</w:t>
      </w:r>
      <w:r w:rsidRPr="00FF0FD7">
        <w:rPr>
          <w:rFonts w:ascii="Arial" w:hAnsi="Arial" w:cs="Arial"/>
          <w:sz w:val="22"/>
          <w:szCs w:val="22"/>
        </w:rPr>
        <w:t xml:space="preserve">). </w:t>
      </w:r>
      <w:r w:rsidRPr="004F46CB">
        <w:rPr>
          <w:rFonts w:ascii="Arial" w:hAnsi="Arial" w:cs="Arial"/>
          <w:sz w:val="22"/>
          <w:szCs w:val="22"/>
        </w:rPr>
        <w:t>Effizient Schreiben: Leitf</w:t>
      </w:r>
      <w:r w:rsidRPr="00A955EB">
        <w:rPr>
          <w:rFonts w:ascii="Arial" w:hAnsi="Arial" w:cs="Arial"/>
          <w:sz w:val="22"/>
          <w:szCs w:val="22"/>
        </w:rPr>
        <w:t xml:space="preserve">aden zum Verfassen von Qualifizierungsarbeiten und wissenschaftlichen Texten.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München</w:t>
      </w:r>
      <w:proofErr w:type="spellEnd"/>
      <w:r w:rsidRPr="00925E9C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Oldenbourg</w:t>
      </w:r>
      <w:proofErr w:type="spellEnd"/>
    </w:p>
    <w:p w:rsidR="0025735F" w:rsidRPr="009F5F4A" w:rsidRDefault="0025735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r w:rsidRPr="006E24B0">
        <w:rPr>
          <w:rFonts w:ascii="Arial" w:hAnsi="Arial" w:cs="Arial"/>
          <w:spacing w:val="-3"/>
          <w:sz w:val="22"/>
          <w:szCs w:val="22"/>
          <w:lang w:val="en-US"/>
        </w:rPr>
        <w:t>Van</w:t>
      </w:r>
      <w:r w:rsidRPr="00925E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Evera</w:t>
      </w:r>
      <w:proofErr w:type="spellEnd"/>
      <w:r w:rsidRPr="00925E9C">
        <w:rPr>
          <w:rFonts w:ascii="Arial" w:hAnsi="Arial" w:cs="Arial"/>
          <w:sz w:val="22"/>
          <w:szCs w:val="22"/>
          <w:lang w:val="en-US"/>
        </w:rPr>
        <w:t xml:space="preserve">, Stephen (1997). Guide to Methods for Students of Political Science. </w:t>
      </w:r>
      <w:r w:rsidRPr="009F5F4A">
        <w:rPr>
          <w:rFonts w:ascii="Arial" w:hAnsi="Arial" w:cs="Arial"/>
          <w:sz w:val="22"/>
          <w:szCs w:val="22"/>
          <w:lang w:val="en-US"/>
        </w:rPr>
        <w:t>Ithaca, NY: Cornell University Press.</w:t>
      </w:r>
    </w:p>
    <w:p w:rsidR="00875DFF" w:rsidRPr="009F5F4A" w:rsidRDefault="00875DFF" w:rsidP="00B46D70">
      <w:pPr>
        <w:spacing w:after="120"/>
        <w:ind w:left="170" w:hanging="17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9F5F4A">
        <w:rPr>
          <w:rFonts w:ascii="Arial" w:hAnsi="Arial" w:cs="Arial"/>
          <w:i/>
          <w:sz w:val="22"/>
          <w:szCs w:val="22"/>
          <w:lang w:val="en-US"/>
        </w:rPr>
        <w:t>Weiterführend</w:t>
      </w:r>
      <w:proofErr w:type="spellEnd"/>
    </w:p>
    <w:p w:rsidR="00875DFF" w:rsidRPr="009F5F4A" w:rsidRDefault="00875DF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r w:rsidRPr="009F5F4A">
        <w:rPr>
          <w:rFonts w:ascii="Arial" w:hAnsi="Arial" w:cs="Arial"/>
          <w:sz w:val="22"/>
          <w:szCs w:val="22"/>
          <w:lang w:val="en-US"/>
        </w:rPr>
        <w:t xml:space="preserve">Brady, Henry E. (2008). </w:t>
      </w:r>
      <w:proofErr w:type="gramStart"/>
      <w:r w:rsidRPr="009F5F4A">
        <w:rPr>
          <w:rFonts w:ascii="Arial" w:hAnsi="Arial" w:cs="Arial"/>
          <w:sz w:val="22"/>
          <w:szCs w:val="22"/>
          <w:lang w:val="en-US"/>
        </w:rPr>
        <w:t>Causation and Explanation in Social Science.</w:t>
      </w:r>
      <w:proofErr w:type="gramEnd"/>
      <w:r w:rsidRPr="009F5F4A">
        <w:rPr>
          <w:rFonts w:ascii="Arial" w:hAnsi="Arial" w:cs="Arial"/>
          <w:sz w:val="22"/>
          <w:szCs w:val="22"/>
          <w:lang w:val="en-US"/>
        </w:rPr>
        <w:t xml:space="preserve"> In: Janet Box-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Steffensmeier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>, Henry E. Brady und David Collier (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Hrsg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 xml:space="preserve">.): </w:t>
      </w:r>
      <w:r w:rsidRPr="009F5F4A">
        <w:rPr>
          <w:rFonts w:ascii="Arial" w:hAnsi="Arial" w:cs="Arial"/>
          <w:i/>
          <w:sz w:val="22"/>
          <w:szCs w:val="22"/>
          <w:lang w:val="en-US"/>
        </w:rPr>
        <w:t>The Oxford Handbook of Political Methodology</w:t>
      </w:r>
      <w:r w:rsidRPr="009F5F4A">
        <w:rPr>
          <w:rFonts w:ascii="Arial" w:hAnsi="Arial" w:cs="Arial"/>
          <w:sz w:val="22"/>
          <w:szCs w:val="22"/>
          <w:lang w:val="en-US"/>
        </w:rPr>
        <w:t>. Oxford: Oxford University Press, 217-270.</w:t>
      </w:r>
    </w:p>
    <w:p w:rsidR="00875DFF" w:rsidRPr="009F5F4A" w:rsidRDefault="00875DF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proofErr w:type="spellStart"/>
      <w:r w:rsidRPr="006E24B0">
        <w:rPr>
          <w:rFonts w:ascii="Arial" w:hAnsi="Arial" w:cs="Arial"/>
          <w:spacing w:val="-3"/>
          <w:sz w:val="22"/>
          <w:szCs w:val="22"/>
          <w:lang w:val="en-US"/>
        </w:rPr>
        <w:t>Gerring</w:t>
      </w:r>
      <w:proofErr w:type="spellEnd"/>
      <w:r w:rsidRPr="00D32864">
        <w:rPr>
          <w:rFonts w:ascii="Arial" w:hAnsi="Arial" w:cs="Arial"/>
          <w:sz w:val="22"/>
          <w:szCs w:val="22"/>
          <w:lang w:val="en-GB"/>
        </w:rPr>
        <w:t xml:space="preserve">, John (2001). </w:t>
      </w:r>
      <w:r w:rsidRPr="006E24B0">
        <w:rPr>
          <w:rFonts w:ascii="Arial" w:hAnsi="Arial" w:cs="Arial"/>
          <w:sz w:val="22"/>
          <w:szCs w:val="22"/>
          <w:lang w:val="en-GB"/>
        </w:rPr>
        <w:t>Social Science Methodology: A Criterial Framework</w:t>
      </w:r>
      <w:r w:rsidRPr="00D32864">
        <w:rPr>
          <w:rFonts w:ascii="Arial" w:hAnsi="Arial" w:cs="Arial"/>
          <w:sz w:val="22"/>
          <w:szCs w:val="22"/>
          <w:lang w:val="en-GB"/>
        </w:rPr>
        <w:t xml:space="preserve">. </w:t>
      </w:r>
      <w:r w:rsidRPr="009F5F4A">
        <w:rPr>
          <w:rFonts w:ascii="Arial" w:hAnsi="Arial" w:cs="Arial"/>
          <w:sz w:val="22"/>
          <w:szCs w:val="22"/>
          <w:lang w:val="en-US"/>
        </w:rPr>
        <w:t>Cambridge: Cambridge University Press.</w:t>
      </w:r>
    </w:p>
    <w:p w:rsidR="00875DFF" w:rsidRPr="009F5F4A" w:rsidRDefault="00875DF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Hedström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 xml:space="preserve">, Peter (2008). </w:t>
      </w:r>
      <w:proofErr w:type="gramStart"/>
      <w:r w:rsidRPr="009F5F4A">
        <w:rPr>
          <w:rFonts w:ascii="Arial" w:hAnsi="Arial" w:cs="Arial"/>
          <w:sz w:val="22"/>
          <w:szCs w:val="22"/>
          <w:lang w:val="en-US"/>
        </w:rPr>
        <w:t>Studying Mechanisms to Strengthen Causal Inferences in Quantitative Research.</w:t>
      </w:r>
      <w:proofErr w:type="gramEnd"/>
      <w:r w:rsidRPr="009F5F4A">
        <w:rPr>
          <w:rFonts w:ascii="Arial" w:hAnsi="Arial" w:cs="Arial"/>
          <w:sz w:val="22"/>
          <w:szCs w:val="22"/>
          <w:lang w:val="en-US"/>
        </w:rPr>
        <w:t xml:space="preserve"> In: Janet Box-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Steffensmeier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>, Henry E. Brady und David Collier (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Hrsg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 xml:space="preserve">.): </w:t>
      </w:r>
      <w:r w:rsidRPr="009F5F4A">
        <w:rPr>
          <w:rFonts w:ascii="Arial" w:hAnsi="Arial" w:cs="Arial"/>
          <w:i/>
          <w:sz w:val="22"/>
          <w:szCs w:val="22"/>
          <w:lang w:val="en-US"/>
        </w:rPr>
        <w:t>The Oxford Handbook of Political Methodology</w:t>
      </w:r>
      <w:r w:rsidRPr="009F5F4A">
        <w:rPr>
          <w:rFonts w:ascii="Arial" w:hAnsi="Arial" w:cs="Arial"/>
          <w:sz w:val="22"/>
          <w:szCs w:val="22"/>
          <w:lang w:val="en-US"/>
        </w:rPr>
        <w:t>. Oxford: Oxford University Press, 319-335.</w:t>
      </w:r>
    </w:p>
    <w:p w:rsidR="00875DFF" w:rsidRPr="009F5F4A" w:rsidRDefault="00875DFF" w:rsidP="00B46D70">
      <w:pPr>
        <w:spacing w:after="120"/>
        <w:ind w:left="170" w:hanging="170"/>
        <w:rPr>
          <w:rFonts w:ascii="Arial" w:hAnsi="Arial" w:cs="Arial"/>
          <w:sz w:val="22"/>
          <w:szCs w:val="22"/>
          <w:lang w:val="en-US"/>
        </w:rPr>
      </w:pPr>
      <w:proofErr w:type="gramStart"/>
      <w:r w:rsidRPr="009F5F4A">
        <w:rPr>
          <w:rFonts w:ascii="Arial" w:hAnsi="Arial" w:cs="Arial"/>
          <w:sz w:val="22"/>
          <w:szCs w:val="22"/>
          <w:lang w:val="en-US"/>
        </w:rPr>
        <w:t xml:space="preserve">Morgan, Stephen L. and 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Winship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F5F4A">
        <w:rPr>
          <w:rFonts w:ascii="Arial" w:hAnsi="Arial" w:cs="Arial"/>
          <w:sz w:val="22"/>
          <w:szCs w:val="22"/>
          <w:lang w:val="en-US"/>
        </w:rPr>
        <w:t>Christoper</w:t>
      </w:r>
      <w:proofErr w:type="spellEnd"/>
      <w:r w:rsidRPr="009F5F4A">
        <w:rPr>
          <w:rFonts w:ascii="Arial" w:hAnsi="Arial" w:cs="Arial"/>
          <w:sz w:val="22"/>
          <w:szCs w:val="22"/>
          <w:lang w:val="en-US"/>
        </w:rPr>
        <w:t xml:space="preserve"> (2007).</w:t>
      </w:r>
      <w:proofErr w:type="gramEnd"/>
      <w:r w:rsidRPr="009F5F4A">
        <w:rPr>
          <w:rFonts w:ascii="Arial" w:hAnsi="Arial" w:cs="Arial"/>
          <w:sz w:val="22"/>
          <w:szCs w:val="22"/>
          <w:lang w:val="en-US"/>
        </w:rPr>
        <w:t xml:space="preserve"> </w:t>
      </w:r>
      <w:r w:rsidRPr="009F5F4A">
        <w:rPr>
          <w:rFonts w:ascii="Arial" w:hAnsi="Arial" w:cs="Arial"/>
          <w:i/>
          <w:sz w:val="22"/>
          <w:szCs w:val="22"/>
          <w:lang w:val="en-US"/>
        </w:rPr>
        <w:t>Counterfactuals and Causal Inference: Methods and Principles for Social Research</w:t>
      </w:r>
      <w:r w:rsidRPr="009F5F4A">
        <w:rPr>
          <w:rFonts w:ascii="Arial" w:hAnsi="Arial" w:cs="Arial"/>
          <w:sz w:val="22"/>
          <w:szCs w:val="22"/>
          <w:lang w:val="en-US"/>
        </w:rPr>
        <w:t>. Cambridge: Cambridge University Press.</w:t>
      </w:r>
    </w:p>
    <w:p w:rsidR="00875DFF" w:rsidRDefault="00875DFF" w:rsidP="00B46D70">
      <w:pPr>
        <w:spacing w:after="120"/>
        <w:ind w:left="170" w:hanging="170"/>
        <w:rPr>
          <w:rFonts w:ascii="Arial" w:hAnsi="Arial" w:cs="Arial"/>
          <w:sz w:val="22"/>
          <w:szCs w:val="22"/>
        </w:rPr>
      </w:pPr>
      <w:proofErr w:type="gramStart"/>
      <w:r w:rsidRPr="009F5F4A">
        <w:rPr>
          <w:rFonts w:ascii="Arial" w:hAnsi="Arial" w:cs="Arial"/>
          <w:sz w:val="22"/>
          <w:szCs w:val="22"/>
          <w:lang w:val="en-US"/>
        </w:rPr>
        <w:t>Weller, Nicholas and Barnes, Jeb (2014).</w:t>
      </w:r>
      <w:proofErr w:type="gramEnd"/>
      <w:r w:rsidRPr="009F5F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F5F4A">
        <w:rPr>
          <w:rFonts w:ascii="Arial" w:hAnsi="Arial" w:cs="Arial"/>
          <w:i/>
          <w:sz w:val="22"/>
          <w:szCs w:val="22"/>
          <w:lang w:val="en-US"/>
        </w:rPr>
        <w:t>Finding Pathways: Mixed-Method Research for Studying Causal Mechanisms</w:t>
      </w:r>
      <w:r w:rsidRPr="009F5F4A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9F5F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Cambridge: Cambridge University Press.</w:t>
      </w:r>
    </w:p>
    <w:p w:rsidR="00EC761C" w:rsidRPr="00A955EB" w:rsidRDefault="00EC761C" w:rsidP="00EC761C">
      <w:pPr>
        <w:rPr>
          <w:rFonts w:ascii="Arial" w:hAnsi="Arial" w:cs="Arial"/>
          <w:sz w:val="22"/>
          <w:szCs w:val="22"/>
        </w:rPr>
      </w:pPr>
    </w:p>
    <w:p w:rsidR="00867434" w:rsidRPr="00257FF5" w:rsidRDefault="00867434" w:rsidP="00C95B02">
      <w:pPr>
        <w:ind w:hanging="170"/>
        <w:rPr>
          <w:rFonts w:ascii="Arial" w:hAnsi="Arial" w:cs="Arial"/>
          <w:bCs/>
          <w:sz w:val="22"/>
          <w:szCs w:val="22"/>
          <w:lang w:val="en-US"/>
        </w:rPr>
      </w:pPr>
    </w:p>
    <w:sectPr w:rsidR="00867434" w:rsidRPr="00257FF5" w:rsidSect="0015407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9E" w:rsidRDefault="0041219E">
      <w:r>
        <w:separator/>
      </w:r>
    </w:p>
  </w:endnote>
  <w:endnote w:type="continuationSeparator" w:id="0">
    <w:p w:rsidR="0041219E" w:rsidRDefault="0041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4D" w:rsidRDefault="0031224D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0C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0C4D" w:rsidRDefault="000A0C4D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4D" w:rsidRDefault="000A0C4D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9E" w:rsidRDefault="0041219E">
      <w:r>
        <w:separator/>
      </w:r>
    </w:p>
  </w:footnote>
  <w:footnote w:type="continuationSeparator" w:id="0">
    <w:p w:rsidR="0041219E" w:rsidRDefault="0041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39"/>
    <w:rsid w:val="00012047"/>
    <w:rsid w:val="000145D0"/>
    <w:rsid w:val="000201B9"/>
    <w:rsid w:val="00020765"/>
    <w:rsid w:val="00022435"/>
    <w:rsid w:val="000245A9"/>
    <w:rsid w:val="00033B8D"/>
    <w:rsid w:val="00040597"/>
    <w:rsid w:val="000533EC"/>
    <w:rsid w:val="00060340"/>
    <w:rsid w:val="000631B5"/>
    <w:rsid w:val="000704A5"/>
    <w:rsid w:val="00077A38"/>
    <w:rsid w:val="00086626"/>
    <w:rsid w:val="000A0C4D"/>
    <w:rsid w:val="000B3D78"/>
    <w:rsid w:val="000C1EFF"/>
    <w:rsid w:val="000C1F76"/>
    <w:rsid w:val="000C3E86"/>
    <w:rsid w:val="000C6250"/>
    <w:rsid w:val="000C77F9"/>
    <w:rsid w:val="000D026C"/>
    <w:rsid w:val="000D7EAE"/>
    <w:rsid w:val="000E52FC"/>
    <w:rsid w:val="000E57E6"/>
    <w:rsid w:val="000E7F56"/>
    <w:rsid w:val="000F6CA0"/>
    <w:rsid w:val="000F7779"/>
    <w:rsid w:val="001000DB"/>
    <w:rsid w:val="00115DF7"/>
    <w:rsid w:val="001218FD"/>
    <w:rsid w:val="0012315A"/>
    <w:rsid w:val="001246F0"/>
    <w:rsid w:val="00124CD8"/>
    <w:rsid w:val="001361FF"/>
    <w:rsid w:val="001400BE"/>
    <w:rsid w:val="00142816"/>
    <w:rsid w:val="00150F13"/>
    <w:rsid w:val="00150F14"/>
    <w:rsid w:val="0015407A"/>
    <w:rsid w:val="00154834"/>
    <w:rsid w:val="001565AF"/>
    <w:rsid w:val="00166385"/>
    <w:rsid w:val="00180922"/>
    <w:rsid w:val="0018200C"/>
    <w:rsid w:val="00183378"/>
    <w:rsid w:val="001863EC"/>
    <w:rsid w:val="001C561E"/>
    <w:rsid w:val="001E0BC0"/>
    <w:rsid w:val="001E3E66"/>
    <w:rsid w:val="001F077C"/>
    <w:rsid w:val="001F7B86"/>
    <w:rsid w:val="00200F54"/>
    <w:rsid w:val="00202679"/>
    <w:rsid w:val="00205FCC"/>
    <w:rsid w:val="00210506"/>
    <w:rsid w:val="0021118E"/>
    <w:rsid w:val="002117DE"/>
    <w:rsid w:val="00222136"/>
    <w:rsid w:val="00225869"/>
    <w:rsid w:val="002258EC"/>
    <w:rsid w:val="00236681"/>
    <w:rsid w:val="0024159C"/>
    <w:rsid w:val="00257159"/>
    <w:rsid w:val="0025735F"/>
    <w:rsid w:val="00257FF5"/>
    <w:rsid w:val="002708BF"/>
    <w:rsid w:val="00272216"/>
    <w:rsid w:val="002722E3"/>
    <w:rsid w:val="002741D8"/>
    <w:rsid w:val="00274977"/>
    <w:rsid w:val="00281373"/>
    <w:rsid w:val="00286CF8"/>
    <w:rsid w:val="00297499"/>
    <w:rsid w:val="002A0B2A"/>
    <w:rsid w:val="002A32C6"/>
    <w:rsid w:val="002C0621"/>
    <w:rsid w:val="002D3752"/>
    <w:rsid w:val="002E75CC"/>
    <w:rsid w:val="002F08BE"/>
    <w:rsid w:val="002F660D"/>
    <w:rsid w:val="002F7B69"/>
    <w:rsid w:val="00310D9E"/>
    <w:rsid w:val="00310F5C"/>
    <w:rsid w:val="003112FD"/>
    <w:rsid w:val="0031224D"/>
    <w:rsid w:val="0032143C"/>
    <w:rsid w:val="00323C3B"/>
    <w:rsid w:val="00335032"/>
    <w:rsid w:val="003376C2"/>
    <w:rsid w:val="003463C0"/>
    <w:rsid w:val="003503C6"/>
    <w:rsid w:val="00350BAD"/>
    <w:rsid w:val="003534C2"/>
    <w:rsid w:val="003564EA"/>
    <w:rsid w:val="003777ED"/>
    <w:rsid w:val="00387FF3"/>
    <w:rsid w:val="003946E1"/>
    <w:rsid w:val="003A28A6"/>
    <w:rsid w:val="003B24CA"/>
    <w:rsid w:val="003C28E9"/>
    <w:rsid w:val="003D12A6"/>
    <w:rsid w:val="0040289C"/>
    <w:rsid w:val="00407A4F"/>
    <w:rsid w:val="0041145C"/>
    <w:rsid w:val="0041219E"/>
    <w:rsid w:val="00426E6F"/>
    <w:rsid w:val="004376EB"/>
    <w:rsid w:val="00451EDB"/>
    <w:rsid w:val="00495ADF"/>
    <w:rsid w:val="004C23DF"/>
    <w:rsid w:val="004D3EC8"/>
    <w:rsid w:val="004E0B45"/>
    <w:rsid w:val="004E6893"/>
    <w:rsid w:val="004F0C6A"/>
    <w:rsid w:val="004F4077"/>
    <w:rsid w:val="004F46CB"/>
    <w:rsid w:val="004F7C61"/>
    <w:rsid w:val="0050035A"/>
    <w:rsid w:val="00506D7E"/>
    <w:rsid w:val="00507A98"/>
    <w:rsid w:val="0051058C"/>
    <w:rsid w:val="00511231"/>
    <w:rsid w:val="00520580"/>
    <w:rsid w:val="00521814"/>
    <w:rsid w:val="00532345"/>
    <w:rsid w:val="00535AE1"/>
    <w:rsid w:val="005453FC"/>
    <w:rsid w:val="0054732D"/>
    <w:rsid w:val="00547C18"/>
    <w:rsid w:val="00552C3B"/>
    <w:rsid w:val="005539DA"/>
    <w:rsid w:val="00553E16"/>
    <w:rsid w:val="00556E3E"/>
    <w:rsid w:val="00576457"/>
    <w:rsid w:val="00582186"/>
    <w:rsid w:val="00584A8E"/>
    <w:rsid w:val="00593DD5"/>
    <w:rsid w:val="00597545"/>
    <w:rsid w:val="005A07CB"/>
    <w:rsid w:val="005A7A12"/>
    <w:rsid w:val="005C3140"/>
    <w:rsid w:val="005C39EA"/>
    <w:rsid w:val="005C4B78"/>
    <w:rsid w:val="005D26C5"/>
    <w:rsid w:val="005F0DF7"/>
    <w:rsid w:val="005F1602"/>
    <w:rsid w:val="005F3689"/>
    <w:rsid w:val="005F5375"/>
    <w:rsid w:val="005F6A99"/>
    <w:rsid w:val="00616D20"/>
    <w:rsid w:val="006209D3"/>
    <w:rsid w:val="00622706"/>
    <w:rsid w:val="00624368"/>
    <w:rsid w:val="00624637"/>
    <w:rsid w:val="00631312"/>
    <w:rsid w:val="006316D3"/>
    <w:rsid w:val="00632DCB"/>
    <w:rsid w:val="006336D1"/>
    <w:rsid w:val="00644940"/>
    <w:rsid w:val="00652F9F"/>
    <w:rsid w:val="006700D8"/>
    <w:rsid w:val="006708C9"/>
    <w:rsid w:val="00690F35"/>
    <w:rsid w:val="006930DE"/>
    <w:rsid w:val="006A2015"/>
    <w:rsid w:val="006A2FFB"/>
    <w:rsid w:val="006A4422"/>
    <w:rsid w:val="006A7343"/>
    <w:rsid w:val="006B4782"/>
    <w:rsid w:val="006C47BB"/>
    <w:rsid w:val="006C54E8"/>
    <w:rsid w:val="00700F31"/>
    <w:rsid w:val="00711BD4"/>
    <w:rsid w:val="0071675D"/>
    <w:rsid w:val="00731BBD"/>
    <w:rsid w:val="00742228"/>
    <w:rsid w:val="007440B3"/>
    <w:rsid w:val="00761C5B"/>
    <w:rsid w:val="007636B0"/>
    <w:rsid w:val="00763A8A"/>
    <w:rsid w:val="00763EB4"/>
    <w:rsid w:val="00765248"/>
    <w:rsid w:val="007713E3"/>
    <w:rsid w:val="00773602"/>
    <w:rsid w:val="0077583F"/>
    <w:rsid w:val="007803B4"/>
    <w:rsid w:val="00794DFD"/>
    <w:rsid w:val="00795632"/>
    <w:rsid w:val="00795806"/>
    <w:rsid w:val="007971FC"/>
    <w:rsid w:val="007A3318"/>
    <w:rsid w:val="007B5B98"/>
    <w:rsid w:val="007C5F0D"/>
    <w:rsid w:val="007E5EC7"/>
    <w:rsid w:val="007F0438"/>
    <w:rsid w:val="00831A68"/>
    <w:rsid w:val="00837B73"/>
    <w:rsid w:val="00854951"/>
    <w:rsid w:val="00857936"/>
    <w:rsid w:val="008612C0"/>
    <w:rsid w:val="00864F9A"/>
    <w:rsid w:val="00865DF3"/>
    <w:rsid w:val="00867434"/>
    <w:rsid w:val="00875DFF"/>
    <w:rsid w:val="008847CD"/>
    <w:rsid w:val="008969D9"/>
    <w:rsid w:val="008A3DD9"/>
    <w:rsid w:val="008B25A5"/>
    <w:rsid w:val="008B4F02"/>
    <w:rsid w:val="008C7556"/>
    <w:rsid w:val="008E0A0B"/>
    <w:rsid w:val="008E138D"/>
    <w:rsid w:val="008E281E"/>
    <w:rsid w:val="008E6939"/>
    <w:rsid w:val="008F27D2"/>
    <w:rsid w:val="00910B34"/>
    <w:rsid w:val="00913053"/>
    <w:rsid w:val="00925E9C"/>
    <w:rsid w:val="0093535D"/>
    <w:rsid w:val="0094545F"/>
    <w:rsid w:val="0095376B"/>
    <w:rsid w:val="00955B5F"/>
    <w:rsid w:val="00965D3F"/>
    <w:rsid w:val="00967FCB"/>
    <w:rsid w:val="009723EC"/>
    <w:rsid w:val="0099020A"/>
    <w:rsid w:val="009A3A10"/>
    <w:rsid w:val="009B1E3D"/>
    <w:rsid w:val="009B3459"/>
    <w:rsid w:val="009B3A3F"/>
    <w:rsid w:val="009B4877"/>
    <w:rsid w:val="009C0999"/>
    <w:rsid w:val="009C21B6"/>
    <w:rsid w:val="009C45E7"/>
    <w:rsid w:val="009D034D"/>
    <w:rsid w:val="009D050A"/>
    <w:rsid w:val="009F0352"/>
    <w:rsid w:val="009F5F4A"/>
    <w:rsid w:val="009F7B23"/>
    <w:rsid w:val="00A04AE1"/>
    <w:rsid w:val="00A04B4F"/>
    <w:rsid w:val="00A054F6"/>
    <w:rsid w:val="00A07C4B"/>
    <w:rsid w:val="00A15FE0"/>
    <w:rsid w:val="00A20B00"/>
    <w:rsid w:val="00A20ED0"/>
    <w:rsid w:val="00A41448"/>
    <w:rsid w:val="00A46D62"/>
    <w:rsid w:val="00A53429"/>
    <w:rsid w:val="00A5600F"/>
    <w:rsid w:val="00A65A0C"/>
    <w:rsid w:val="00A71F77"/>
    <w:rsid w:val="00A80EE7"/>
    <w:rsid w:val="00A84315"/>
    <w:rsid w:val="00A955EB"/>
    <w:rsid w:val="00AA23EC"/>
    <w:rsid w:val="00AA25E9"/>
    <w:rsid w:val="00AA5248"/>
    <w:rsid w:val="00AA6893"/>
    <w:rsid w:val="00AB292C"/>
    <w:rsid w:val="00AC3420"/>
    <w:rsid w:val="00AC5A6C"/>
    <w:rsid w:val="00AD3044"/>
    <w:rsid w:val="00AD7747"/>
    <w:rsid w:val="00AE206D"/>
    <w:rsid w:val="00AE2E06"/>
    <w:rsid w:val="00AE4E40"/>
    <w:rsid w:val="00AE7A4C"/>
    <w:rsid w:val="00AF07FA"/>
    <w:rsid w:val="00B00DF4"/>
    <w:rsid w:val="00B019EF"/>
    <w:rsid w:val="00B06044"/>
    <w:rsid w:val="00B07168"/>
    <w:rsid w:val="00B20858"/>
    <w:rsid w:val="00B213C3"/>
    <w:rsid w:val="00B244EB"/>
    <w:rsid w:val="00B3196D"/>
    <w:rsid w:val="00B35266"/>
    <w:rsid w:val="00B40446"/>
    <w:rsid w:val="00B4108A"/>
    <w:rsid w:val="00B4198B"/>
    <w:rsid w:val="00B46D70"/>
    <w:rsid w:val="00B622CC"/>
    <w:rsid w:val="00B6254F"/>
    <w:rsid w:val="00B76931"/>
    <w:rsid w:val="00B76F1C"/>
    <w:rsid w:val="00B803A9"/>
    <w:rsid w:val="00B850F0"/>
    <w:rsid w:val="00B93BF5"/>
    <w:rsid w:val="00BA4374"/>
    <w:rsid w:val="00BA734C"/>
    <w:rsid w:val="00BC0107"/>
    <w:rsid w:val="00BD3F66"/>
    <w:rsid w:val="00BD58E6"/>
    <w:rsid w:val="00BE25D0"/>
    <w:rsid w:val="00BE4343"/>
    <w:rsid w:val="00BE4C53"/>
    <w:rsid w:val="00BE5333"/>
    <w:rsid w:val="00BE58AC"/>
    <w:rsid w:val="00BE6FB7"/>
    <w:rsid w:val="00C023E5"/>
    <w:rsid w:val="00C02587"/>
    <w:rsid w:val="00C03105"/>
    <w:rsid w:val="00C05213"/>
    <w:rsid w:val="00C07876"/>
    <w:rsid w:val="00C107AC"/>
    <w:rsid w:val="00C158B2"/>
    <w:rsid w:val="00C17E26"/>
    <w:rsid w:val="00C20411"/>
    <w:rsid w:val="00C52E80"/>
    <w:rsid w:val="00C618EE"/>
    <w:rsid w:val="00C6279E"/>
    <w:rsid w:val="00C64776"/>
    <w:rsid w:val="00C64952"/>
    <w:rsid w:val="00C6503D"/>
    <w:rsid w:val="00C7131B"/>
    <w:rsid w:val="00C77875"/>
    <w:rsid w:val="00C81EC2"/>
    <w:rsid w:val="00C84960"/>
    <w:rsid w:val="00C95B02"/>
    <w:rsid w:val="00C963B5"/>
    <w:rsid w:val="00C96F7A"/>
    <w:rsid w:val="00CA3386"/>
    <w:rsid w:val="00CA6601"/>
    <w:rsid w:val="00CB2A80"/>
    <w:rsid w:val="00CC3427"/>
    <w:rsid w:val="00CC59B3"/>
    <w:rsid w:val="00CD0718"/>
    <w:rsid w:val="00CE7A6D"/>
    <w:rsid w:val="00CF1B89"/>
    <w:rsid w:val="00CF3A20"/>
    <w:rsid w:val="00CF726E"/>
    <w:rsid w:val="00D1475E"/>
    <w:rsid w:val="00D16DB6"/>
    <w:rsid w:val="00D22333"/>
    <w:rsid w:val="00D26282"/>
    <w:rsid w:val="00D311F7"/>
    <w:rsid w:val="00D321D9"/>
    <w:rsid w:val="00D32864"/>
    <w:rsid w:val="00D345A9"/>
    <w:rsid w:val="00D41890"/>
    <w:rsid w:val="00D42E49"/>
    <w:rsid w:val="00D43D3C"/>
    <w:rsid w:val="00D51BD7"/>
    <w:rsid w:val="00D64392"/>
    <w:rsid w:val="00D66733"/>
    <w:rsid w:val="00D75306"/>
    <w:rsid w:val="00D81C96"/>
    <w:rsid w:val="00D861F5"/>
    <w:rsid w:val="00D92739"/>
    <w:rsid w:val="00DA10F2"/>
    <w:rsid w:val="00DB3287"/>
    <w:rsid w:val="00DB3E66"/>
    <w:rsid w:val="00DB7AC1"/>
    <w:rsid w:val="00DC62BE"/>
    <w:rsid w:val="00DE0B35"/>
    <w:rsid w:val="00DE1FEC"/>
    <w:rsid w:val="00DE682D"/>
    <w:rsid w:val="00DF145D"/>
    <w:rsid w:val="00DF270F"/>
    <w:rsid w:val="00DF5EDA"/>
    <w:rsid w:val="00E02139"/>
    <w:rsid w:val="00E13842"/>
    <w:rsid w:val="00E233BE"/>
    <w:rsid w:val="00E24D1D"/>
    <w:rsid w:val="00E4293D"/>
    <w:rsid w:val="00E4447F"/>
    <w:rsid w:val="00E51F21"/>
    <w:rsid w:val="00E7006E"/>
    <w:rsid w:val="00E7635A"/>
    <w:rsid w:val="00E823C4"/>
    <w:rsid w:val="00E866F1"/>
    <w:rsid w:val="00E95015"/>
    <w:rsid w:val="00EA1629"/>
    <w:rsid w:val="00EA7827"/>
    <w:rsid w:val="00EA7CD8"/>
    <w:rsid w:val="00EB3610"/>
    <w:rsid w:val="00EB5ABF"/>
    <w:rsid w:val="00EB7C34"/>
    <w:rsid w:val="00EC0649"/>
    <w:rsid w:val="00EC761C"/>
    <w:rsid w:val="00EE2620"/>
    <w:rsid w:val="00EE49CD"/>
    <w:rsid w:val="00EE62F7"/>
    <w:rsid w:val="00EF09EE"/>
    <w:rsid w:val="00F0759B"/>
    <w:rsid w:val="00F36FC6"/>
    <w:rsid w:val="00F46763"/>
    <w:rsid w:val="00F52677"/>
    <w:rsid w:val="00F52CE5"/>
    <w:rsid w:val="00F5395D"/>
    <w:rsid w:val="00F601AA"/>
    <w:rsid w:val="00F612B1"/>
    <w:rsid w:val="00F63B9D"/>
    <w:rsid w:val="00F645CC"/>
    <w:rsid w:val="00F71F26"/>
    <w:rsid w:val="00F74350"/>
    <w:rsid w:val="00F9118A"/>
    <w:rsid w:val="00F9774F"/>
    <w:rsid w:val="00FA17E5"/>
    <w:rsid w:val="00FA2DA8"/>
    <w:rsid w:val="00FA6924"/>
    <w:rsid w:val="00FA71C2"/>
    <w:rsid w:val="00FA7A13"/>
    <w:rsid w:val="00FC6A6B"/>
    <w:rsid w:val="00FD6ADE"/>
    <w:rsid w:val="00FD74D8"/>
    <w:rsid w:val="00FE0F93"/>
    <w:rsid w:val="00FE7F84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40446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BB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B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BD"/>
    <w:rPr>
      <w:sz w:val="2"/>
      <w:szCs w:val="2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BB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5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40446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BB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B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BD"/>
    <w:rPr>
      <w:sz w:val="2"/>
      <w:szCs w:val="2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BB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%20Saalfeld\Lehre%20Vergl%20Politikwissenschaft\WS%202011%2012%20Aush&#228;nge\OS%20Examenskandida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 Examenskandidaten.dotx</Template>
  <TotalTime>0</TotalTime>
  <Pages>1</Pages>
  <Words>237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ba6po95</dc:creator>
  <cp:lastModifiedBy>Evelyn Röder</cp:lastModifiedBy>
  <cp:revision>8</cp:revision>
  <cp:lastPrinted>2018-03-01T10:22:00Z</cp:lastPrinted>
  <dcterms:created xsi:type="dcterms:W3CDTF">2018-02-22T09:49:00Z</dcterms:created>
  <dcterms:modified xsi:type="dcterms:W3CDTF">2018-03-02T09:29:00Z</dcterms:modified>
</cp:coreProperties>
</file>