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77E" w:rsidRDefault="00A610B9">
      <w:pPr>
        <w:spacing w:before="58"/>
        <w:ind w:left="116"/>
        <w:rPr>
          <w:b/>
          <w:sz w:val="32"/>
        </w:rPr>
      </w:pPr>
      <w:r>
        <w:rPr>
          <w:b/>
          <w:sz w:val="32"/>
        </w:rPr>
        <w:t>Publikationen</w:t>
      </w:r>
    </w:p>
    <w:p w:rsidR="0075177E" w:rsidRDefault="0075177E">
      <w:pPr>
        <w:pStyle w:val="Textkrper"/>
        <w:ind w:firstLine="0"/>
        <w:rPr>
          <w:b/>
          <w:sz w:val="32"/>
        </w:rPr>
      </w:pPr>
    </w:p>
    <w:p w:rsidR="0075177E" w:rsidRDefault="00A610B9">
      <w:pPr>
        <w:pStyle w:val="berschrift2"/>
        <w:spacing w:before="276"/>
        <w:ind w:firstLine="0"/>
      </w:pPr>
      <w:r>
        <w:t>(Mit-)Herausgeberin</w:t>
      </w:r>
    </w:p>
    <w:p w:rsidR="0075177E" w:rsidRDefault="00A610B9">
      <w:pPr>
        <w:pStyle w:val="Listenabsatz"/>
        <w:numPr>
          <w:ilvl w:val="0"/>
          <w:numId w:val="6"/>
        </w:numPr>
        <w:tabs>
          <w:tab w:val="left" w:pos="824"/>
          <w:tab w:val="left" w:pos="825"/>
        </w:tabs>
        <w:spacing w:before="109"/>
        <w:ind w:hanging="360"/>
        <w:rPr>
          <w:sz w:val="24"/>
        </w:rPr>
      </w:pPr>
      <w:r>
        <w:rPr>
          <w:sz w:val="24"/>
        </w:rPr>
        <w:t>Judentum-Christentum-Islam: Interreligiöse Studien</w:t>
      </w:r>
      <w:r>
        <w:rPr>
          <w:sz w:val="24"/>
        </w:rPr>
        <w:t xml:space="preserve"> </w:t>
      </w:r>
      <w:r>
        <w:rPr>
          <w:sz w:val="24"/>
        </w:rPr>
        <w:t>(Ergon-Verlag)</w:t>
      </w:r>
    </w:p>
    <w:p w:rsidR="0075177E" w:rsidRPr="00E725DB" w:rsidRDefault="00A610B9">
      <w:pPr>
        <w:pStyle w:val="Listenabsatz"/>
        <w:numPr>
          <w:ilvl w:val="0"/>
          <w:numId w:val="6"/>
        </w:numPr>
        <w:tabs>
          <w:tab w:val="left" w:pos="824"/>
          <w:tab w:val="left" w:pos="825"/>
        </w:tabs>
        <w:spacing w:before="244"/>
        <w:ind w:hanging="360"/>
        <w:rPr>
          <w:sz w:val="24"/>
          <w:lang w:val="en-GB"/>
        </w:rPr>
      </w:pPr>
      <w:r w:rsidRPr="00E725DB">
        <w:rPr>
          <w:sz w:val="24"/>
          <w:lang w:val="en-GB"/>
        </w:rPr>
        <w:t xml:space="preserve">Bamberger </w:t>
      </w:r>
      <w:proofErr w:type="spellStart"/>
      <w:r w:rsidRPr="00E725DB">
        <w:rPr>
          <w:sz w:val="24"/>
          <w:lang w:val="en-GB"/>
        </w:rPr>
        <w:t>Orientstudien</w:t>
      </w:r>
      <w:proofErr w:type="spellEnd"/>
      <w:r w:rsidRPr="00E725DB">
        <w:rPr>
          <w:sz w:val="24"/>
          <w:lang w:val="en-GB"/>
        </w:rPr>
        <w:t xml:space="preserve"> (University of Bamberg</w:t>
      </w:r>
      <w:r w:rsidRPr="00E725DB">
        <w:rPr>
          <w:spacing w:val="-3"/>
          <w:sz w:val="24"/>
          <w:lang w:val="en-GB"/>
        </w:rPr>
        <w:t xml:space="preserve"> </w:t>
      </w:r>
      <w:r w:rsidRPr="00E725DB">
        <w:rPr>
          <w:sz w:val="24"/>
          <w:lang w:val="en-GB"/>
        </w:rPr>
        <w:t>Press)</w:t>
      </w:r>
    </w:p>
    <w:p w:rsidR="0075177E" w:rsidRDefault="00A610B9">
      <w:pPr>
        <w:pStyle w:val="Listenabsatz"/>
        <w:numPr>
          <w:ilvl w:val="0"/>
          <w:numId w:val="6"/>
        </w:numPr>
        <w:tabs>
          <w:tab w:val="left" w:pos="824"/>
          <w:tab w:val="left" w:pos="825"/>
        </w:tabs>
        <w:spacing w:before="242" w:line="276" w:lineRule="auto"/>
        <w:ind w:right="677" w:hanging="360"/>
        <w:rPr>
          <w:sz w:val="24"/>
        </w:rPr>
      </w:pPr>
      <w:r>
        <w:rPr>
          <w:sz w:val="24"/>
        </w:rPr>
        <w:t>Das wissenschaftliche Bibellexikon im Internet (</w:t>
      </w:r>
      <w:proofErr w:type="spellStart"/>
      <w:r>
        <w:rPr>
          <w:sz w:val="24"/>
        </w:rPr>
        <w:t>WiBiLex</w:t>
      </w:r>
      <w:proofErr w:type="spellEnd"/>
      <w:r>
        <w:rPr>
          <w:sz w:val="24"/>
        </w:rPr>
        <w:t>); Fachherausgeberin für Judaistik</w:t>
      </w:r>
    </w:p>
    <w:p w:rsidR="0075177E" w:rsidRDefault="0075177E">
      <w:pPr>
        <w:pStyle w:val="Textkrper"/>
        <w:spacing w:before="8"/>
        <w:ind w:firstLine="0"/>
        <w:rPr>
          <w:sz w:val="19"/>
        </w:rPr>
      </w:pPr>
    </w:p>
    <w:p w:rsidR="0075177E" w:rsidRDefault="00A610B9">
      <w:pPr>
        <w:pStyle w:val="berschrift2"/>
        <w:numPr>
          <w:ilvl w:val="0"/>
          <w:numId w:val="5"/>
        </w:numPr>
        <w:tabs>
          <w:tab w:val="left" w:pos="299"/>
        </w:tabs>
        <w:ind w:hanging="182"/>
        <w:jc w:val="left"/>
      </w:pPr>
      <w:r>
        <w:t>Promotion und</w:t>
      </w:r>
      <w:r>
        <w:rPr>
          <w:spacing w:val="-13"/>
        </w:rPr>
        <w:t xml:space="preserve"> </w:t>
      </w:r>
      <w:r>
        <w:t>Habilitation</w:t>
      </w:r>
    </w:p>
    <w:p w:rsidR="0075177E" w:rsidRDefault="00A610B9">
      <w:pPr>
        <w:pStyle w:val="Listenabsatz"/>
        <w:numPr>
          <w:ilvl w:val="1"/>
          <w:numId w:val="5"/>
        </w:numPr>
        <w:tabs>
          <w:tab w:val="left" w:pos="824"/>
          <w:tab w:val="left" w:pos="825"/>
        </w:tabs>
        <w:spacing w:before="110"/>
        <w:ind w:right="747" w:hanging="360"/>
        <w:rPr>
          <w:sz w:val="24"/>
        </w:rPr>
      </w:pPr>
      <w:r>
        <w:rPr>
          <w:sz w:val="24"/>
        </w:rPr>
        <w:t>Moshe ha-Navi. Studien zu Überlieferung und Wirkungsgeschichte der Deutung Moses als Prophet, Promotion, 464 Seiten, Berlin</w:t>
      </w:r>
      <w:r>
        <w:rPr>
          <w:spacing w:val="-5"/>
          <w:sz w:val="24"/>
        </w:rPr>
        <w:t xml:space="preserve"> </w:t>
      </w:r>
      <w:r>
        <w:rPr>
          <w:sz w:val="24"/>
        </w:rPr>
        <w:t>1995.</w:t>
      </w:r>
    </w:p>
    <w:p w:rsidR="0075177E" w:rsidRDefault="0075177E">
      <w:pPr>
        <w:pStyle w:val="Textkrper"/>
        <w:spacing w:before="11"/>
        <w:ind w:firstLine="0"/>
        <w:rPr>
          <w:sz w:val="23"/>
        </w:rPr>
      </w:pPr>
    </w:p>
    <w:p w:rsidR="0075177E" w:rsidRDefault="00A610B9">
      <w:pPr>
        <w:pStyle w:val="Listenabsatz"/>
        <w:numPr>
          <w:ilvl w:val="1"/>
          <w:numId w:val="5"/>
        </w:numPr>
        <w:tabs>
          <w:tab w:val="left" w:pos="824"/>
          <w:tab w:val="left" w:pos="825"/>
        </w:tabs>
        <w:ind w:hanging="360"/>
        <w:rPr>
          <w:sz w:val="24"/>
        </w:rPr>
      </w:pPr>
      <w:r>
        <w:rPr>
          <w:sz w:val="24"/>
        </w:rPr>
        <w:t xml:space="preserve">Zaddik </w:t>
      </w:r>
      <w:proofErr w:type="spellStart"/>
      <w:r>
        <w:rPr>
          <w:sz w:val="24"/>
        </w:rPr>
        <w:t>Jessod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Olam</w:t>
      </w:r>
      <w:proofErr w:type="spellEnd"/>
      <w:r>
        <w:rPr>
          <w:sz w:val="24"/>
        </w:rPr>
        <w:t>. Untersuchungen zur osteuropäisch-jüdischen Hagiographie</w:t>
      </w:r>
      <w:r>
        <w:rPr>
          <w:spacing w:val="-20"/>
          <w:sz w:val="24"/>
        </w:rPr>
        <w:t xml:space="preserve"> </w:t>
      </w:r>
      <w:r>
        <w:rPr>
          <w:sz w:val="24"/>
        </w:rPr>
        <w:t>des</w:t>
      </w:r>
    </w:p>
    <w:p w:rsidR="0075177E" w:rsidRDefault="00A610B9">
      <w:pPr>
        <w:pStyle w:val="Textkrper"/>
        <w:spacing w:before="2"/>
        <w:ind w:left="836" w:right="1358" w:firstLine="0"/>
      </w:pPr>
      <w:r>
        <w:t>18. und 19. Jahrhunderts aufgrund von Erzählungen aus dem Umfeld des Chassidismus, Habilitation, 376 Seiten, Potsdam 2001.</w:t>
      </w:r>
    </w:p>
    <w:p w:rsidR="0075177E" w:rsidRDefault="0075177E">
      <w:pPr>
        <w:pStyle w:val="Textkrper"/>
        <w:ind w:firstLine="0"/>
      </w:pPr>
    </w:p>
    <w:p w:rsidR="0075177E" w:rsidRDefault="0075177E">
      <w:pPr>
        <w:pStyle w:val="Textkrper"/>
        <w:spacing w:before="12"/>
        <w:ind w:firstLine="0"/>
        <w:rPr>
          <w:sz w:val="22"/>
        </w:rPr>
      </w:pPr>
    </w:p>
    <w:p w:rsidR="0075177E" w:rsidRDefault="00A610B9">
      <w:pPr>
        <w:pStyle w:val="berschrift2"/>
        <w:numPr>
          <w:ilvl w:val="0"/>
          <w:numId w:val="5"/>
        </w:numPr>
        <w:tabs>
          <w:tab w:val="left" w:pos="362"/>
        </w:tabs>
        <w:ind w:left="361" w:hanging="245"/>
        <w:jc w:val="left"/>
      </w:pPr>
      <w:r>
        <w:rPr>
          <w:spacing w:val="-3"/>
        </w:rPr>
        <w:t>Bücher</w:t>
      </w:r>
    </w:p>
    <w:p w:rsidR="0075177E" w:rsidRDefault="00A610B9">
      <w:pPr>
        <w:pStyle w:val="Listenabsatz"/>
        <w:numPr>
          <w:ilvl w:val="0"/>
          <w:numId w:val="4"/>
        </w:numPr>
        <w:tabs>
          <w:tab w:val="left" w:pos="825"/>
        </w:tabs>
        <w:spacing w:before="110"/>
        <w:ind w:right="551" w:hanging="360"/>
        <w:rPr>
          <w:sz w:val="24"/>
        </w:rPr>
      </w:pPr>
      <w:r>
        <w:rPr>
          <w:sz w:val="24"/>
        </w:rPr>
        <w:t>Das jüdische Jahr. Feste, Gedenk- und Feiertage, Beck-Verlag München 2003, 200 Seiten.</w:t>
      </w:r>
    </w:p>
    <w:p w:rsidR="0075177E" w:rsidRDefault="0075177E">
      <w:pPr>
        <w:pStyle w:val="Textkrper"/>
        <w:spacing w:before="11"/>
        <w:ind w:firstLine="0"/>
        <w:rPr>
          <w:sz w:val="23"/>
        </w:rPr>
      </w:pPr>
    </w:p>
    <w:p w:rsidR="0075177E" w:rsidRDefault="00A610B9">
      <w:pPr>
        <w:pStyle w:val="Listenabsatz"/>
        <w:numPr>
          <w:ilvl w:val="0"/>
          <w:numId w:val="4"/>
        </w:numPr>
        <w:tabs>
          <w:tab w:val="left" w:pos="879"/>
          <w:tab w:val="left" w:pos="880"/>
        </w:tabs>
        <w:spacing w:before="1"/>
        <w:ind w:right="502" w:hanging="360"/>
        <w:rPr>
          <w:sz w:val="24"/>
        </w:rPr>
      </w:pPr>
      <w:r>
        <w:rPr>
          <w:sz w:val="24"/>
        </w:rPr>
        <w:t>Der Gerechte ist das Fundament der W</w:t>
      </w:r>
      <w:r>
        <w:rPr>
          <w:sz w:val="24"/>
        </w:rPr>
        <w:t>elt. Jüdische Heiligenlegenden aus dem Umfeld des Chassidismus, Jüdische Kultur. Studien zur Geistesgeschichte,</w:t>
      </w:r>
      <w:r>
        <w:rPr>
          <w:spacing w:val="-33"/>
          <w:sz w:val="24"/>
        </w:rPr>
        <w:t xml:space="preserve"> </w:t>
      </w:r>
      <w:r>
        <w:rPr>
          <w:sz w:val="24"/>
        </w:rPr>
        <w:t>Religion und Literatur Bd. 11, Harrassowitz-Verlag Wiesbaden 2003, 498 Seiten. (zugleich Habilitationsschrift)</w:t>
      </w:r>
    </w:p>
    <w:p w:rsidR="0075177E" w:rsidRDefault="0075177E">
      <w:pPr>
        <w:pStyle w:val="Textkrper"/>
        <w:spacing w:before="1"/>
        <w:ind w:firstLine="0"/>
      </w:pPr>
    </w:p>
    <w:p w:rsidR="0075177E" w:rsidRDefault="00A610B9">
      <w:pPr>
        <w:pStyle w:val="Listenabsatz"/>
        <w:numPr>
          <w:ilvl w:val="0"/>
          <w:numId w:val="4"/>
        </w:numPr>
        <w:tabs>
          <w:tab w:val="left" w:pos="825"/>
        </w:tabs>
        <w:ind w:right="897" w:hanging="360"/>
        <w:rPr>
          <w:sz w:val="24"/>
        </w:rPr>
      </w:pPr>
      <w:r>
        <w:rPr>
          <w:sz w:val="24"/>
        </w:rPr>
        <w:t xml:space="preserve">(zusammen mit K. </w:t>
      </w:r>
      <w:proofErr w:type="spellStart"/>
      <w:r>
        <w:rPr>
          <w:sz w:val="24"/>
        </w:rPr>
        <w:t>Hoba</w:t>
      </w:r>
      <w:proofErr w:type="spellEnd"/>
      <w:r>
        <w:rPr>
          <w:sz w:val="24"/>
        </w:rPr>
        <w:t>, A. Kurths</w:t>
      </w:r>
      <w:r>
        <w:rPr>
          <w:sz w:val="24"/>
        </w:rPr>
        <w:t xml:space="preserve">, H. </w:t>
      </w:r>
      <w:proofErr w:type="spellStart"/>
      <w:r>
        <w:rPr>
          <w:sz w:val="24"/>
        </w:rPr>
        <w:t>Völkening</w:t>
      </w:r>
      <w:proofErr w:type="spellEnd"/>
      <w:r>
        <w:rPr>
          <w:sz w:val="24"/>
        </w:rPr>
        <w:t>), Die Hebräische Bibel. Eine Einführung, Abenteuer Wissen 1, Bebra-Verlag Berlin 2004, Wissenschaftliche Buchgesellschaft Darmstadt 2004, 320</w:t>
      </w:r>
      <w:r>
        <w:rPr>
          <w:spacing w:val="-3"/>
          <w:sz w:val="24"/>
        </w:rPr>
        <w:t xml:space="preserve"> </w:t>
      </w:r>
      <w:r>
        <w:rPr>
          <w:sz w:val="24"/>
        </w:rPr>
        <w:t>Seiten.</w:t>
      </w:r>
    </w:p>
    <w:p w:rsidR="0075177E" w:rsidRDefault="0075177E">
      <w:pPr>
        <w:pStyle w:val="Textkrper"/>
        <w:spacing w:before="12"/>
        <w:ind w:firstLine="0"/>
        <w:rPr>
          <w:sz w:val="23"/>
        </w:rPr>
      </w:pPr>
    </w:p>
    <w:p w:rsidR="0075177E" w:rsidRDefault="00A610B9">
      <w:pPr>
        <w:pStyle w:val="Listenabsatz"/>
        <w:numPr>
          <w:ilvl w:val="0"/>
          <w:numId w:val="4"/>
        </w:numPr>
        <w:tabs>
          <w:tab w:val="left" w:pos="825"/>
        </w:tabs>
        <w:ind w:hanging="360"/>
        <w:rPr>
          <w:sz w:val="24"/>
        </w:rPr>
      </w:pPr>
      <w:r>
        <w:rPr>
          <w:sz w:val="24"/>
        </w:rPr>
        <w:t>Das Judentum. Eine Einführung, Campus-Verlag Frankfurt/Main 2005, 190</w:t>
      </w:r>
      <w:r>
        <w:rPr>
          <w:spacing w:val="-17"/>
          <w:sz w:val="24"/>
        </w:rPr>
        <w:t xml:space="preserve"> </w:t>
      </w:r>
      <w:r>
        <w:rPr>
          <w:sz w:val="24"/>
        </w:rPr>
        <w:t>Seiten.</w:t>
      </w:r>
    </w:p>
    <w:p w:rsidR="0075177E" w:rsidRDefault="0075177E">
      <w:pPr>
        <w:pStyle w:val="Textkrper"/>
        <w:spacing w:before="11"/>
        <w:ind w:firstLine="0"/>
        <w:rPr>
          <w:sz w:val="23"/>
        </w:rPr>
      </w:pPr>
    </w:p>
    <w:p w:rsidR="0075177E" w:rsidRDefault="00A610B9">
      <w:pPr>
        <w:pStyle w:val="Listenabsatz"/>
        <w:numPr>
          <w:ilvl w:val="0"/>
          <w:numId w:val="4"/>
        </w:numPr>
        <w:tabs>
          <w:tab w:val="left" w:pos="825"/>
        </w:tabs>
        <w:spacing w:before="1"/>
        <w:ind w:right="331" w:hanging="360"/>
        <w:rPr>
          <w:sz w:val="24"/>
        </w:rPr>
      </w:pPr>
      <w:r>
        <w:rPr>
          <w:sz w:val="24"/>
        </w:rPr>
        <w:t>Teilband Christentum, K.E. Grözinger (</w:t>
      </w:r>
      <w:proofErr w:type="spellStart"/>
      <w:r>
        <w:rPr>
          <w:sz w:val="24"/>
        </w:rPr>
        <w:t>Hg</w:t>
      </w:r>
      <w:proofErr w:type="spellEnd"/>
      <w:r>
        <w:rPr>
          <w:sz w:val="24"/>
        </w:rPr>
        <w:t>.): Religionen und Weltanschauungen. Werte, Normen, Fragen in Judentum, Christentum, Islam, Hinduismus/Buddhismus, Esoterik und Atheismus, Berliner Wissenschafts-Verlag Berlin 2009, 163</w:t>
      </w:r>
      <w:r>
        <w:rPr>
          <w:spacing w:val="-15"/>
          <w:sz w:val="24"/>
        </w:rPr>
        <w:t xml:space="preserve"> </w:t>
      </w:r>
      <w:r>
        <w:rPr>
          <w:sz w:val="24"/>
        </w:rPr>
        <w:t>Seiten.</w:t>
      </w:r>
    </w:p>
    <w:p w:rsidR="0075177E" w:rsidRDefault="0075177E">
      <w:pPr>
        <w:pStyle w:val="Textkrper"/>
        <w:spacing w:before="12"/>
        <w:ind w:firstLine="0"/>
        <w:rPr>
          <w:sz w:val="23"/>
        </w:rPr>
      </w:pPr>
    </w:p>
    <w:p w:rsidR="0075177E" w:rsidRDefault="00A610B9">
      <w:pPr>
        <w:pStyle w:val="Listenabsatz"/>
        <w:numPr>
          <w:ilvl w:val="0"/>
          <w:numId w:val="4"/>
        </w:numPr>
        <w:tabs>
          <w:tab w:val="left" w:pos="825"/>
        </w:tabs>
        <w:ind w:right="530" w:hanging="360"/>
        <w:rPr>
          <w:sz w:val="24"/>
        </w:rPr>
      </w:pPr>
      <w:r>
        <w:rPr>
          <w:sz w:val="24"/>
        </w:rPr>
        <w:t>Unterm Feigenbaum. Re</w:t>
      </w:r>
      <w:r>
        <w:rPr>
          <w:sz w:val="24"/>
        </w:rPr>
        <w:t xml:space="preserve">konstruktionen zu einem jüdisch-christlichen Thema, Judentum – Christentum – Islam. </w:t>
      </w:r>
      <w:hyperlink r:id="rId7" w:history="1">
        <w:r w:rsidRPr="00E725DB">
          <w:rPr>
            <w:rStyle w:val="Hyperlink"/>
            <w:sz w:val="24"/>
          </w:rPr>
          <w:t>Interreligi</w:t>
        </w:r>
        <w:r w:rsidRPr="00E725DB">
          <w:rPr>
            <w:rStyle w:val="Hyperlink"/>
            <w:sz w:val="24"/>
          </w:rPr>
          <w:t>ö</w:t>
        </w:r>
        <w:r w:rsidRPr="00E725DB">
          <w:rPr>
            <w:rStyle w:val="Hyperlink"/>
            <w:sz w:val="24"/>
          </w:rPr>
          <w:t>se Studien 9, Ergon-Verlag Würzburg 2011, 219</w:t>
        </w:r>
        <w:r w:rsidRPr="00E725DB">
          <w:rPr>
            <w:rStyle w:val="Hyperlink"/>
            <w:spacing w:val="-2"/>
            <w:sz w:val="24"/>
          </w:rPr>
          <w:t xml:space="preserve"> </w:t>
        </w:r>
        <w:r w:rsidRPr="00E725DB">
          <w:rPr>
            <w:rStyle w:val="Hyperlink"/>
            <w:sz w:val="24"/>
          </w:rPr>
          <w:t>Seiten.</w:t>
        </w:r>
      </w:hyperlink>
    </w:p>
    <w:p w:rsidR="0075177E" w:rsidRDefault="0075177E">
      <w:pPr>
        <w:rPr>
          <w:sz w:val="24"/>
        </w:rPr>
        <w:sectPr w:rsidR="0075177E">
          <w:footerReference w:type="default" r:id="rId8"/>
          <w:type w:val="continuous"/>
          <w:pgSz w:w="11910" w:h="16840"/>
          <w:pgMar w:top="1580" w:right="1300" w:bottom="1240" w:left="1300" w:header="720" w:footer="1040" w:gutter="0"/>
          <w:pgNumType w:start="1"/>
          <w:cols w:space="720"/>
        </w:sectPr>
      </w:pPr>
      <w:bookmarkStart w:id="0" w:name="_GoBack"/>
      <w:bookmarkEnd w:id="0"/>
    </w:p>
    <w:p w:rsidR="0075177E" w:rsidRDefault="00A610B9">
      <w:pPr>
        <w:pStyle w:val="Listenabsatz"/>
        <w:numPr>
          <w:ilvl w:val="0"/>
          <w:numId w:val="4"/>
        </w:numPr>
        <w:tabs>
          <w:tab w:val="left" w:pos="825"/>
        </w:tabs>
        <w:spacing w:before="37"/>
        <w:ind w:right="781" w:hanging="360"/>
        <w:rPr>
          <w:sz w:val="24"/>
        </w:rPr>
      </w:pPr>
      <w:r>
        <w:rPr>
          <w:sz w:val="24"/>
        </w:rPr>
        <w:lastRenderedPageBreak/>
        <w:t xml:space="preserve">(mit Johann Ev. Hafner, Jenny </w:t>
      </w:r>
      <w:proofErr w:type="gramStart"/>
      <w:r>
        <w:rPr>
          <w:sz w:val="24"/>
        </w:rPr>
        <w:t>Vorpahl )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Hg</w:t>
      </w:r>
      <w:proofErr w:type="spellEnd"/>
      <w:r>
        <w:rPr>
          <w:sz w:val="24"/>
        </w:rPr>
        <w:t>., Pilgern. Innere Disposition und praktischer Vollzug, Judentum – Christentum – Islam. Interreligiöse Studien 10, Ergon-Verlag 2012, 298</w:t>
      </w:r>
      <w:r>
        <w:rPr>
          <w:spacing w:val="-1"/>
          <w:sz w:val="24"/>
        </w:rPr>
        <w:t xml:space="preserve"> </w:t>
      </w:r>
      <w:r>
        <w:rPr>
          <w:sz w:val="24"/>
        </w:rPr>
        <w:t>Seiten.</w:t>
      </w:r>
    </w:p>
    <w:p w:rsidR="0075177E" w:rsidRDefault="0075177E">
      <w:pPr>
        <w:pStyle w:val="Textkrper"/>
        <w:ind w:firstLine="0"/>
      </w:pPr>
    </w:p>
    <w:p w:rsidR="0075177E" w:rsidRDefault="0075177E">
      <w:pPr>
        <w:pStyle w:val="Textkrper"/>
        <w:ind w:firstLine="0"/>
        <w:rPr>
          <w:sz w:val="20"/>
        </w:rPr>
      </w:pPr>
    </w:p>
    <w:p w:rsidR="0075177E" w:rsidRDefault="00A610B9">
      <w:pPr>
        <w:pStyle w:val="Listenabsatz"/>
        <w:numPr>
          <w:ilvl w:val="0"/>
          <w:numId w:val="4"/>
        </w:numPr>
        <w:tabs>
          <w:tab w:val="left" w:pos="825"/>
        </w:tabs>
        <w:ind w:right="1126" w:hanging="360"/>
        <w:rPr>
          <w:sz w:val="24"/>
        </w:rPr>
      </w:pPr>
      <w:r>
        <w:rPr>
          <w:sz w:val="24"/>
        </w:rPr>
        <w:t xml:space="preserve">(zusammen mit H. </w:t>
      </w:r>
      <w:proofErr w:type="spellStart"/>
      <w:r>
        <w:rPr>
          <w:sz w:val="24"/>
        </w:rPr>
        <w:t>Völkening</w:t>
      </w:r>
      <w:proofErr w:type="spellEnd"/>
      <w:r>
        <w:rPr>
          <w:sz w:val="24"/>
        </w:rPr>
        <w:t xml:space="preserve">), Die Hebräische Bibel. Eine Einführung, [völlig überarbeitete 2. Auflage vgl. 3.], </w:t>
      </w:r>
      <w:proofErr w:type="spellStart"/>
      <w:r>
        <w:rPr>
          <w:sz w:val="24"/>
        </w:rPr>
        <w:t>BeBra</w:t>
      </w:r>
      <w:proofErr w:type="spellEnd"/>
      <w:r>
        <w:rPr>
          <w:sz w:val="24"/>
        </w:rPr>
        <w:t>-Verlag, Berlin 2015, 390</w:t>
      </w:r>
      <w:r>
        <w:rPr>
          <w:spacing w:val="-11"/>
          <w:sz w:val="24"/>
        </w:rPr>
        <w:t xml:space="preserve"> </w:t>
      </w:r>
      <w:r>
        <w:rPr>
          <w:sz w:val="24"/>
        </w:rPr>
        <w:t>Seiten.</w:t>
      </w:r>
    </w:p>
    <w:p w:rsidR="0075177E" w:rsidRDefault="0075177E">
      <w:pPr>
        <w:pStyle w:val="Textkrper"/>
        <w:ind w:firstLine="0"/>
      </w:pPr>
    </w:p>
    <w:p w:rsidR="0075177E" w:rsidRDefault="0075177E">
      <w:pPr>
        <w:pStyle w:val="Textkrper"/>
        <w:ind w:firstLine="0"/>
        <w:rPr>
          <w:sz w:val="20"/>
        </w:rPr>
      </w:pPr>
    </w:p>
    <w:p w:rsidR="0075177E" w:rsidRDefault="00A610B9">
      <w:pPr>
        <w:pStyle w:val="Listenabsatz"/>
        <w:numPr>
          <w:ilvl w:val="0"/>
          <w:numId w:val="4"/>
        </w:numPr>
        <w:tabs>
          <w:tab w:val="left" w:pos="825"/>
        </w:tabs>
        <w:ind w:right="409" w:hanging="360"/>
        <w:rPr>
          <w:sz w:val="24"/>
        </w:rPr>
      </w:pPr>
      <w:r>
        <w:rPr>
          <w:sz w:val="24"/>
        </w:rPr>
        <w:t>Der osteuropäische Chassidismus, UTB Jüdische Studien Band 4676, Mohr-Siebeck, Tübingen 2016, 284</w:t>
      </w:r>
      <w:r>
        <w:rPr>
          <w:spacing w:val="-4"/>
          <w:sz w:val="24"/>
        </w:rPr>
        <w:t xml:space="preserve"> </w:t>
      </w:r>
      <w:r>
        <w:rPr>
          <w:sz w:val="24"/>
        </w:rPr>
        <w:t>Seiten</w:t>
      </w:r>
      <w:r>
        <w:rPr>
          <w:sz w:val="24"/>
        </w:rPr>
        <w:t>.</w:t>
      </w:r>
    </w:p>
    <w:p w:rsidR="0075177E" w:rsidRDefault="0075177E">
      <w:pPr>
        <w:pStyle w:val="Textkrper"/>
        <w:ind w:firstLine="0"/>
      </w:pPr>
    </w:p>
    <w:p w:rsidR="0075177E" w:rsidRDefault="0075177E">
      <w:pPr>
        <w:pStyle w:val="Textkrper"/>
        <w:ind w:firstLine="0"/>
        <w:rPr>
          <w:sz w:val="20"/>
        </w:rPr>
      </w:pPr>
    </w:p>
    <w:p w:rsidR="0075177E" w:rsidRDefault="00A610B9">
      <w:pPr>
        <w:pStyle w:val="Listenabsatz"/>
        <w:numPr>
          <w:ilvl w:val="0"/>
          <w:numId w:val="4"/>
        </w:numPr>
        <w:tabs>
          <w:tab w:val="left" w:pos="825"/>
        </w:tabs>
        <w:ind w:right="853" w:hanging="360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Hg</w:t>
      </w:r>
      <w:proofErr w:type="spellEnd"/>
      <w:r>
        <w:rPr>
          <w:sz w:val="24"/>
        </w:rPr>
        <w:t>.) Martin Buber-Werkausgabe (MBW) Bd. 17, Chassidismus II: Theoretische Schriften, Gütersloher Verlagshaus, Gütersloh 2016, 598</w:t>
      </w:r>
      <w:r>
        <w:rPr>
          <w:spacing w:val="-5"/>
          <w:sz w:val="24"/>
        </w:rPr>
        <w:t xml:space="preserve"> </w:t>
      </w:r>
      <w:r>
        <w:rPr>
          <w:sz w:val="24"/>
        </w:rPr>
        <w:t>Seiten.</w:t>
      </w:r>
    </w:p>
    <w:p w:rsidR="0075177E" w:rsidRDefault="0075177E">
      <w:pPr>
        <w:pStyle w:val="Textkrper"/>
        <w:spacing w:before="9"/>
        <w:ind w:firstLine="0"/>
        <w:rPr>
          <w:sz w:val="19"/>
        </w:rPr>
      </w:pPr>
    </w:p>
    <w:p w:rsidR="0075177E" w:rsidRDefault="00A610B9">
      <w:pPr>
        <w:pStyle w:val="berschrift2"/>
        <w:numPr>
          <w:ilvl w:val="0"/>
          <w:numId w:val="5"/>
        </w:numPr>
        <w:tabs>
          <w:tab w:val="left" w:pos="424"/>
        </w:tabs>
        <w:ind w:left="423" w:hanging="307"/>
        <w:jc w:val="left"/>
      </w:pPr>
      <w:r>
        <w:t>Aufsätze und</w:t>
      </w:r>
      <w:r>
        <w:rPr>
          <w:spacing w:val="-8"/>
        </w:rPr>
        <w:t xml:space="preserve"> </w:t>
      </w:r>
      <w:r>
        <w:t>Essays</w:t>
      </w:r>
    </w:p>
    <w:p w:rsidR="0075177E" w:rsidRDefault="00A610B9">
      <w:pPr>
        <w:pStyle w:val="Listenabsatz"/>
        <w:numPr>
          <w:ilvl w:val="0"/>
          <w:numId w:val="3"/>
        </w:numPr>
        <w:tabs>
          <w:tab w:val="left" w:pos="537"/>
        </w:tabs>
        <w:spacing w:before="107" w:line="276" w:lineRule="auto"/>
        <w:ind w:right="148"/>
        <w:rPr>
          <w:sz w:val="24"/>
        </w:rPr>
      </w:pPr>
      <w:proofErr w:type="spellStart"/>
      <w:r>
        <w:rPr>
          <w:sz w:val="24"/>
        </w:rPr>
        <w:t>Swieci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okresie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dziecinstwa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Mlodosc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cadyków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wedlug</w:t>
      </w:r>
      <w:proofErr w:type="spellEnd"/>
      <w:r>
        <w:rPr>
          <w:sz w:val="24"/>
        </w:rPr>
        <w:t xml:space="preserve"> legend </w:t>
      </w:r>
      <w:proofErr w:type="spellStart"/>
      <w:r>
        <w:rPr>
          <w:sz w:val="24"/>
        </w:rPr>
        <w:t>hasydzkich</w:t>
      </w:r>
      <w:proofErr w:type="spellEnd"/>
      <w:r>
        <w:rPr>
          <w:sz w:val="24"/>
        </w:rPr>
        <w:t xml:space="preserve"> („Heilige in Kindersc</w:t>
      </w:r>
      <w:r>
        <w:rPr>
          <w:sz w:val="24"/>
        </w:rPr>
        <w:t xml:space="preserve">huhen. Die Jugend von </w:t>
      </w:r>
      <w:proofErr w:type="spellStart"/>
      <w:r>
        <w:rPr>
          <w:sz w:val="24"/>
        </w:rPr>
        <w:t>Zaddikim</w:t>
      </w:r>
      <w:proofErr w:type="spellEnd"/>
      <w:r>
        <w:rPr>
          <w:sz w:val="24"/>
        </w:rPr>
        <w:t xml:space="preserve"> aufgrund chassidischer Legenden), in: M. Galas (</w:t>
      </w:r>
      <w:proofErr w:type="spellStart"/>
      <w:r>
        <w:rPr>
          <w:sz w:val="24"/>
        </w:rPr>
        <w:t>Hg</w:t>
      </w:r>
      <w:proofErr w:type="spellEnd"/>
      <w:r>
        <w:rPr>
          <w:sz w:val="24"/>
        </w:rPr>
        <w:t xml:space="preserve">.), </w:t>
      </w:r>
      <w:proofErr w:type="spellStart"/>
      <w:r>
        <w:rPr>
          <w:sz w:val="24"/>
        </w:rPr>
        <w:t>Duchowosc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zydowska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Polsce</w:t>
      </w:r>
      <w:proofErr w:type="spellEnd"/>
      <w:r>
        <w:rPr>
          <w:sz w:val="24"/>
        </w:rPr>
        <w:t>, Kraków 2000, S.</w:t>
      </w:r>
      <w:r>
        <w:rPr>
          <w:spacing w:val="-7"/>
          <w:sz w:val="24"/>
        </w:rPr>
        <w:t xml:space="preserve"> </w:t>
      </w:r>
      <w:r>
        <w:rPr>
          <w:sz w:val="24"/>
        </w:rPr>
        <w:t>91-110.</w:t>
      </w:r>
    </w:p>
    <w:p w:rsidR="0075177E" w:rsidRDefault="0075177E">
      <w:pPr>
        <w:pStyle w:val="Textkrper"/>
        <w:spacing w:before="8"/>
        <w:ind w:firstLine="0"/>
        <w:rPr>
          <w:sz w:val="27"/>
        </w:rPr>
      </w:pPr>
    </w:p>
    <w:p w:rsidR="0075177E" w:rsidRDefault="00A610B9">
      <w:pPr>
        <w:pStyle w:val="Listenabsatz"/>
        <w:numPr>
          <w:ilvl w:val="0"/>
          <w:numId w:val="3"/>
        </w:numPr>
        <w:tabs>
          <w:tab w:val="left" w:pos="537"/>
        </w:tabs>
        <w:spacing w:before="1" w:line="276" w:lineRule="auto"/>
        <w:ind w:right="141"/>
        <w:rPr>
          <w:sz w:val="24"/>
        </w:rPr>
      </w:pPr>
      <w:r>
        <w:rPr>
          <w:sz w:val="24"/>
        </w:rPr>
        <w:t xml:space="preserve">Halachische Traditionen, in: E.-V. </w:t>
      </w:r>
      <w:proofErr w:type="spellStart"/>
      <w:r>
        <w:rPr>
          <w:sz w:val="24"/>
        </w:rPr>
        <w:t>Kotowski</w:t>
      </w:r>
      <w:proofErr w:type="spellEnd"/>
      <w:r>
        <w:rPr>
          <w:sz w:val="24"/>
        </w:rPr>
        <w:t xml:space="preserve">, J.H. Schoeps, H. </w:t>
      </w:r>
      <w:proofErr w:type="spellStart"/>
      <w:r>
        <w:rPr>
          <w:sz w:val="24"/>
        </w:rPr>
        <w:t>Wallenborn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Hg</w:t>
      </w:r>
      <w:proofErr w:type="spellEnd"/>
      <w:r>
        <w:rPr>
          <w:sz w:val="24"/>
        </w:rPr>
        <w:t>.), Handbuch zur Geschichte der Juden Eur</w:t>
      </w:r>
      <w:r>
        <w:rPr>
          <w:sz w:val="24"/>
        </w:rPr>
        <w:t>opas Bd. II, Wissenschaftliche Buchgesellschaft Darmstadt 2001, S.</w:t>
      </w:r>
      <w:r>
        <w:rPr>
          <w:spacing w:val="-3"/>
          <w:sz w:val="24"/>
        </w:rPr>
        <w:t xml:space="preserve"> </w:t>
      </w:r>
      <w:r>
        <w:rPr>
          <w:sz w:val="24"/>
        </w:rPr>
        <w:t>103-114.</w:t>
      </w:r>
    </w:p>
    <w:p w:rsidR="0075177E" w:rsidRDefault="0075177E">
      <w:pPr>
        <w:pStyle w:val="Textkrper"/>
        <w:spacing w:before="6"/>
        <w:ind w:firstLine="0"/>
        <w:rPr>
          <w:sz w:val="27"/>
        </w:rPr>
      </w:pPr>
    </w:p>
    <w:p w:rsidR="0075177E" w:rsidRPr="00E725DB" w:rsidRDefault="00A610B9">
      <w:pPr>
        <w:pStyle w:val="Listenabsatz"/>
        <w:numPr>
          <w:ilvl w:val="0"/>
          <w:numId w:val="3"/>
        </w:numPr>
        <w:tabs>
          <w:tab w:val="left" w:pos="537"/>
        </w:tabs>
        <w:spacing w:line="276" w:lineRule="auto"/>
        <w:ind w:right="577"/>
        <w:jc w:val="both"/>
        <w:rPr>
          <w:sz w:val="24"/>
          <w:lang w:val="en-GB"/>
        </w:rPr>
      </w:pPr>
      <w:r w:rsidRPr="00E725DB">
        <w:rPr>
          <w:sz w:val="24"/>
          <w:lang w:val="en-GB"/>
        </w:rPr>
        <w:t>Holy</w:t>
      </w:r>
      <w:r w:rsidRPr="00E725DB">
        <w:rPr>
          <w:spacing w:val="-3"/>
          <w:sz w:val="24"/>
          <w:lang w:val="en-GB"/>
        </w:rPr>
        <w:t xml:space="preserve"> </w:t>
      </w:r>
      <w:r w:rsidRPr="00E725DB">
        <w:rPr>
          <w:sz w:val="24"/>
          <w:lang w:val="en-GB"/>
        </w:rPr>
        <w:t>Men</w:t>
      </w:r>
      <w:r w:rsidRPr="00E725DB">
        <w:rPr>
          <w:spacing w:val="-3"/>
          <w:sz w:val="24"/>
          <w:lang w:val="en-GB"/>
        </w:rPr>
        <w:t xml:space="preserve"> </w:t>
      </w:r>
      <w:r w:rsidRPr="00E725DB">
        <w:rPr>
          <w:sz w:val="24"/>
          <w:lang w:val="en-GB"/>
        </w:rPr>
        <w:t>in</w:t>
      </w:r>
      <w:r w:rsidRPr="00E725DB">
        <w:rPr>
          <w:spacing w:val="-4"/>
          <w:sz w:val="24"/>
          <w:lang w:val="en-GB"/>
        </w:rPr>
        <w:t xml:space="preserve"> </w:t>
      </w:r>
      <w:r w:rsidRPr="00E725DB">
        <w:rPr>
          <w:sz w:val="24"/>
          <w:lang w:val="en-GB"/>
        </w:rPr>
        <w:t>Their</w:t>
      </w:r>
      <w:r w:rsidRPr="00E725DB">
        <w:rPr>
          <w:spacing w:val="-3"/>
          <w:sz w:val="24"/>
          <w:lang w:val="en-GB"/>
        </w:rPr>
        <w:t xml:space="preserve"> </w:t>
      </w:r>
      <w:r w:rsidRPr="00E725DB">
        <w:rPr>
          <w:sz w:val="24"/>
          <w:lang w:val="en-GB"/>
        </w:rPr>
        <w:t>Infancy.</w:t>
      </w:r>
      <w:r w:rsidRPr="00E725DB">
        <w:rPr>
          <w:spacing w:val="-4"/>
          <w:sz w:val="24"/>
          <w:lang w:val="en-GB"/>
        </w:rPr>
        <w:t xml:space="preserve"> </w:t>
      </w:r>
      <w:r w:rsidRPr="00E725DB">
        <w:rPr>
          <w:sz w:val="24"/>
          <w:lang w:val="en-GB"/>
        </w:rPr>
        <w:t>On</w:t>
      </w:r>
      <w:r w:rsidRPr="00E725DB">
        <w:rPr>
          <w:spacing w:val="-2"/>
          <w:sz w:val="24"/>
          <w:lang w:val="en-GB"/>
        </w:rPr>
        <w:t xml:space="preserve"> </w:t>
      </w:r>
      <w:r w:rsidRPr="00E725DB">
        <w:rPr>
          <w:sz w:val="24"/>
          <w:lang w:val="en-GB"/>
        </w:rPr>
        <w:t>the</w:t>
      </w:r>
      <w:r w:rsidRPr="00E725DB">
        <w:rPr>
          <w:spacing w:val="-2"/>
          <w:sz w:val="24"/>
          <w:lang w:val="en-GB"/>
        </w:rPr>
        <w:t xml:space="preserve"> </w:t>
      </w:r>
      <w:r w:rsidRPr="00E725DB">
        <w:rPr>
          <w:sz w:val="24"/>
          <w:lang w:val="en-GB"/>
        </w:rPr>
        <w:t>Childhood</w:t>
      </w:r>
      <w:r w:rsidRPr="00E725DB">
        <w:rPr>
          <w:spacing w:val="-4"/>
          <w:sz w:val="24"/>
          <w:lang w:val="en-GB"/>
        </w:rPr>
        <w:t xml:space="preserve"> </w:t>
      </w:r>
      <w:r w:rsidRPr="00E725DB">
        <w:rPr>
          <w:sz w:val="24"/>
          <w:lang w:val="en-GB"/>
        </w:rPr>
        <w:t>of</w:t>
      </w:r>
      <w:r w:rsidRPr="00E725DB">
        <w:rPr>
          <w:spacing w:val="-4"/>
          <w:sz w:val="24"/>
          <w:lang w:val="en-GB"/>
        </w:rPr>
        <w:t xml:space="preserve"> </w:t>
      </w:r>
      <w:proofErr w:type="spellStart"/>
      <w:r w:rsidRPr="00E725DB">
        <w:rPr>
          <w:sz w:val="24"/>
          <w:lang w:val="en-GB"/>
        </w:rPr>
        <w:t>Tsadikim</w:t>
      </w:r>
      <w:proofErr w:type="spellEnd"/>
      <w:r w:rsidRPr="00E725DB">
        <w:rPr>
          <w:spacing w:val="-2"/>
          <w:sz w:val="24"/>
          <w:lang w:val="en-GB"/>
        </w:rPr>
        <w:t xml:space="preserve"> </w:t>
      </w:r>
      <w:r w:rsidRPr="00E725DB">
        <w:rPr>
          <w:sz w:val="24"/>
          <w:lang w:val="en-GB"/>
        </w:rPr>
        <w:t>(s.</w:t>
      </w:r>
      <w:r w:rsidRPr="00E725DB">
        <w:rPr>
          <w:spacing w:val="-4"/>
          <w:sz w:val="24"/>
          <w:lang w:val="en-GB"/>
        </w:rPr>
        <w:t xml:space="preserve"> </w:t>
      </w:r>
      <w:r w:rsidRPr="00E725DB">
        <w:rPr>
          <w:sz w:val="24"/>
          <w:lang w:val="en-GB"/>
        </w:rPr>
        <w:t>1.),</w:t>
      </w:r>
      <w:r w:rsidRPr="00E725DB">
        <w:rPr>
          <w:spacing w:val="-3"/>
          <w:sz w:val="24"/>
          <w:lang w:val="en-GB"/>
        </w:rPr>
        <w:t xml:space="preserve"> </w:t>
      </w:r>
      <w:r w:rsidRPr="00E725DB">
        <w:rPr>
          <w:sz w:val="24"/>
          <w:lang w:val="en-GB"/>
        </w:rPr>
        <w:t>in:</w:t>
      </w:r>
      <w:r w:rsidRPr="00E725DB">
        <w:rPr>
          <w:spacing w:val="-5"/>
          <w:sz w:val="24"/>
          <w:lang w:val="en-GB"/>
        </w:rPr>
        <w:t xml:space="preserve"> </w:t>
      </w:r>
      <w:r w:rsidRPr="00E725DB">
        <w:rPr>
          <w:sz w:val="24"/>
          <w:lang w:val="en-GB"/>
        </w:rPr>
        <w:t>A.</w:t>
      </w:r>
      <w:r w:rsidRPr="00E725DB">
        <w:rPr>
          <w:spacing w:val="-3"/>
          <w:sz w:val="24"/>
          <w:lang w:val="en-GB"/>
        </w:rPr>
        <w:t xml:space="preserve"> </w:t>
      </w:r>
      <w:r w:rsidRPr="00E725DB">
        <w:rPr>
          <w:sz w:val="24"/>
          <w:lang w:val="en-GB"/>
        </w:rPr>
        <w:t>Polonsky</w:t>
      </w:r>
      <w:r w:rsidRPr="00E725DB">
        <w:rPr>
          <w:spacing w:val="-3"/>
          <w:sz w:val="24"/>
          <w:lang w:val="en-GB"/>
        </w:rPr>
        <w:t xml:space="preserve"> </w:t>
      </w:r>
      <w:r w:rsidRPr="00E725DB">
        <w:rPr>
          <w:sz w:val="24"/>
          <w:lang w:val="en-GB"/>
        </w:rPr>
        <w:t xml:space="preserve">(ed.), </w:t>
      </w:r>
      <w:proofErr w:type="spellStart"/>
      <w:r w:rsidRPr="00E725DB">
        <w:rPr>
          <w:sz w:val="24"/>
          <w:lang w:val="en-GB"/>
        </w:rPr>
        <w:t>Polin</w:t>
      </w:r>
      <w:proofErr w:type="spellEnd"/>
      <w:r w:rsidRPr="00E725DB">
        <w:rPr>
          <w:sz w:val="24"/>
          <w:lang w:val="en-GB"/>
        </w:rPr>
        <w:t xml:space="preserve">. Studies in Polish Jewry, Vol. 15: Focusing on Jewish Religious Life, 1500-1900, </w:t>
      </w:r>
      <w:proofErr w:type="spellStart"/>
      <w:r w:rsidRPr="00E725DB">
        <w:rPr>
          <w:sz w:val="24"/>
          <w:lang w:val="en-GB"/>
        </w:rPr>
        <w:t>Littmann</w:t>
      </w:r>
      <w:proofErr w:type="spellEnd"/>
      <w:r w:rsidRPr="00E725DB">
        <w:rPr>
          <w:sz w:val="24"/>
          <w:lang w:val="en-GB"/>
        </w:rPr>
        <w:t xml:space="preserve"> London 2002, p.</w:t>
      </w:r>
      <w:r w:rsidRPr="00E725DB">
        <w:rPr>
          <w:spacing w:val="-6"/>
          <w:sz w:val="24"/>
          <w:lang w:val="en-GB"/>
        </w:rPr>
        <w:t xml:space="preserve"> </w:t>
      </w:r>
      <w:r w:rsidRPr="00E725DB">
        <w:rPr>
          <w:sz w:val="24"/>
          <w:lang w:val="en-GB"/>
        </w:rPr>
        <w:t>169-186.</w:t>
      </w:r>
    </w:p>
    <w:p w:rsidR="0075177E" w:rsidRPr="00E725DB" w:rsidRDefault="0075177E">
      <w:pPr>
        <w:pStyle w:val="Textkrper"/>
        <w:spacing w:before="8"/>
        <w:ind w:firstLine="0"/>
        <w:rPr>
          <w:sz w:val="27"/>
          <w:lang w:val="en-GB"/>
        </w:rPr>
      </w:pPr>
    </w:p>
    <w:p w:rsidR="0075177E" w:rsidRDefault="00A610B9">
      <w:pPr>
        <w:pStyle w:val="Listenabsatz"/>
        <w:numPr>
          <w:ilvl w:val="0"/>
          <w:numId w:val="3"/>
        </w:numPr>
        <w:tabs>
          <w:tab w:val="left" w:pos="537"/>
        </w:tabs>
        <w:spacing w:before="1" w:line="276" w:lineRule="auto"/>
        <w:ind w:right="283"/>
        <w:rPr>
          <w:sz w:val="24"/>
        </w:rPr>
      </w:pPr>
      <w:r>
        <w:rPr>
          <w:sz w:val="24"/>
        </w:rPr>
        <w:t>Hagiographie</w:t>
      </w:r>
      <w:r>
        <w:rPr>
          <w:spacing w:val="-5"/>
          <w:sz w:val="24"/>
        </w:rPr>
        <w:t xml:space="preserve"> </w:t>
      </w:r>
      <w:r>
        <w:rPr>
          <w:sz w:val="24"/>
        </w:rPr>
        <w:t>eines</w:t>
      </w:r>
      <w:r>
        <w:rPr>
          <w:spacing w:val="-2"/>
          <w:sz w:val="24"/>
        </w:rPr>
        <w:t xml:space="preserve"> </w:t>
      </w:r>
      <w:r>
        <w:rPr>
          <w:sz w:val="24"/>
        </w:rPr>
        <w:t>Angefochtenen.</w:t>
      </w:r>
      <w:r>
        <w:rPr>
          <w:spacing w:val="-4"/>
          <w:sz w:val="24"/>
        </w:rPr>
        <w:t xml:space="preserve"> </w:t>
      </w:r>
      <w:r>
        <w:rPr>
          <w:sz w:val="24"/>
        </w:rPr>
        <w:t>Legenden</w:t>
      </w:r>
      <w:r>
        <w:rPr>
          <w:spacing w:val="-4"/>
          <w:sz w:val="24"/>
        </w:rPr>
        <w:t xml:space="preserve"> </w:t>
      </w:r>
      <w:r>
        <w:rPr>
          <w:sz w:val="24"/>
        </w:rPr>
        <w:t>um</w:t>
      </w:r>
      <w:r>
        <w:rPr>
          <w:spacing w:val="-5"/>
          <w:sz w:val="24"/>
        </w:rPr>
        <w:t xml:space="preserve"> </w:t>
      </w:r>
      <w:r>
        <w:rPr>
          <w:sz w:val="24"/>
        </w:rPr>
        <w:t>den</w:t>
      </w:r>
      <w:r>
        <w:rPr>
          <w:spacing w:val="-2"/>
          <w:sz w:val="24"/>
        </w:rPr>
        <w:t xml:space="preserve"> </w:t>
      </w:r>
      <w:r>
        <w:rPr>
          <w:sz w:val="24"/>
        </w:rPr>
        <w:t>“Seher</w:t>
      </w:r>
      <w:r>
        <w:rPr>
          <w:spacing w:val="-4"/>
          <w:sz w:val="24"/>
        </w:rPr>
        <w:t xml:space="preserve"> </w:t>
      </w:r>
      <w:r>
        <w:rPr>
          <w:sz w:val="24"/>
        </w:rPr>
        <w:t>von</w:t>
      </w:r>
      <w:r>
        <w:rPr>
          <w:spacing w:val="-4"/>
          <w:sz w:val="24"/>
        </w:rPr>
        <w:t xml:space="preserve"> </w:t>
      </w:r>
      <w:r>
        <w:rPr>
          <w:sz w:val="24"/>
        </w:rPr>
        <w:t>Lublin”,</w:t>
      </w:r>
      <w:r>
        <w:rPr>
          <w:spacing w:val="-7"/>
          <w:sz w:val="24"/>
        </w:rPr>
        <w:t xml:space="preserve"> </w:t>
      </w:r>
      <w:r>
        <w:rPr>
          <w:sz w:val="24"/>
        </w:rPr>
        <w:t>in:</w:t>
      </w:r>
      <w:r>
        <w:rPr>
          <w:spacing w:val="-4"/>
          <w:sz w:val="24"/>
        </w:rPr>
        <w:t xml:space="preserve"> </w:t>
      </w:r>
      <w:r>
        <w:rPr>
          <w:sz w:val="24"/>
        </w:rPr>
        <w:t>M.</w:t>
      </w:r>
      <w:r>
        <w:rPr>
          <w:spacing w:val="-4"/>
          <w:sz w:val="24"/>
        </w:rPr>
        <w:t xml:space="preserve"> </w:t>
      </w:r>
      <w:r>
        <w:rPr>
          <w:sz w:val="24"/>
        </w:rPr>
        <w:t>Voigts (</w:t>
      </w:r>
      <w:proofErr w:type="spellStart"/>
      <w:r>
        <w:rPr>
          <w:sz w:val="24"/>
        </w:rPr>
        <w:t>Hg</w:t>
      </w:r>
      <w:proofErr w:type="spellEnd"/>
      <w:r>
        <w:rPr>
          <w:sz w:val="24"/>
        </w:rPr>
        <w:t xml:space="preserve">.), Von </w:t>
      </w:r>
      <w:proofErr w:type="spellStart"/>
      <w:r>
        <w:rPr>
          <w:sz w:val="24"/>
        </w:rPr>
        <w:t>Enoch</w:t>
      </w:r>
      <w:proofErr w:type="spellEnd"/>
      <w:r>
        <w:rPr>
          <w:sz w:val="24"/>
        </w:rPr>
        <w:t xml:space="preserve"> bis Kafka. Festschrift für</w:t>
      </w:r>
      <w:r>
        <w:rPr>
          <w:sz w:val="24"/>
        </w:rPr>
        <w:t xml:space="preserve"> Karl Erich Grözinger, Harrassowitz-Verlag Wiesbaden 2002, S.</w:t>
      </w:r>
      <w:r>
        <w:rPr>
          <w:spacing w:val="-1"/>
          <w:sz w:val="24"/>
        </w:rPr>
        <w:t xml:space="preserve"> </w:t>
      </w:r>
      <w:r>
        <w:rPr>
          <w:sz w:val="24"/>
        </w:rPr>
        <w:t>159-171.</w:t>
      </w:r>
    </w:p>
    <w:p w:rsidR="0075177E" w:rsidRDefault="0075177E">
      <w:pPr>
        <w:pStyle w:val="Textkrper"/>
        <w:spacing w:before="5"/>
        <w:ind w:firstLine="0"/>
        <w:rPr>
          <w:sz w:val="27"/>
        </w:rPr>
      </w:pPr>
    </w:p>
    <w:p w:rsidR="0075177E" w:rsidRDefault="00A610B9">
      <w:pPr>
        <w:pStyle w:val="Listenabsatz"/>
        <w:numPr>
          <w:ilvl w:val="0"/>
          <w:numId w:val="3"/>
        </w:numPr>
        <w:tabs>
          <w:tab w:val="left" w:pos="537"/>
        </w:tabs>
        <w:spacing w:before="1" w:line="278" w:lineRule="auto"/>
        <w:ind w:right="797"/>
        <w:rPr>
          <w:sz w:val="24"/>
        </w:rPr>
      </w:pPr>
      <w:r>
        <w:rPr>
          <w:sz w:val="24"/>
        </w:rPr>
        <w:t>Vom missglückten Versuch, das Judentum zu universalisieren: Paulus als</w:t>
      </w:r>
      <w:r>
        <w:rPr>
          <w:spacing w:val="-36"/>
          <w:sz w:val="24"/>
        </w:rPr>
        <w:t xml:space="preserve"> </w:t>
      </w:r>
      <w:r>
        <w:rPr>
          <w:sz w:val="24"/>
        </w:rPr>
        <w:t>jüdischer Denker, ZRGG 55/3, 2003, S.</w:t>
      </w:r>
      <w:r>
        <w:rPr>
          <w:spacing w:val="-4"/>
          <w:sz w:val="24"/>
        </w:rPr>
        <w:t xml:space="preserve"> </w:t>
      </w:r>
      <w:r>
        <w:rPr>
          <w:sz w:val="24"/>
        </w:rPr>
        <w:t>193-204.</w:t>
      </w:r>
    </w:p>
    <w:p w:rsidR="0075177E" w:rsidRDefault="0075177E">
      <w:pPr>
        <w:pStyle w:val="Textkrper"/>
        <w:spacing w:before="3"/>
        <w:ind w:firstLine="0"/>
        <w:rPr>
          <w:sz w:val="27"/>
        </w:rPr>
      </w:pPr>
    </w:p>
    <w:p w:rsidR="0075177E" w:rsidRDefault="00A610B9">
      <w:pPr>
        <w:pStyle w:val="Listenabsatz"/>
        <w:numPr>
          <w:ilvl w:val="0"/>
          <w:numId w:val="3"/>
        </w:numPr>
        <w:tabs>
          <w:tab w:val="left" w:pos="591"/>
          <w:tab w:val="left" w:pos="592"/>
        </w:tabs>
        <w:spacing w:line="276" w:lineRule="auto"/>
        <w:ind w:right="384"/>
        <w:rPr>
          <w:sz w:val="24"/>
        </w:rPr>
      </w:pPr>
      <w:r>
        <w:rPr>
          <w:sz w:val="24"/>
        </w:rPr>
        <w:t>Heilige, schöne und schreckliche Orte. Zur spirituellen Topograph</w:t>
      </w:r>
      <w:r>
        <w:rPr>
          <w:sz w:val="24"/>
        </w:rPr>
        <w:t xml:space="preserve">ie der chassidischen Legenden, in: I. Jacobsen, H. </w:t>
      </w:r>
      <w:proofErr w:type="spellStart"/>
      <w:r>
        <w:rPr>
          <w:sz w:val="24"/>
        </w:rPr>
        <w:t>Lox</w:t>
      </w:r>
      <w:proofErr w:type="spellEnd"/>
      <w:r>
        <w:rPr>
          <w:sz w:val="24"/>
        </w:rPr>
        <w:t xml:space="preserve">, S. </w:t>
      </w:r>
      <w:proofErr w:type="spellStart"/>
      <w:r>
        <w:rPr>
          <w:sz w:val="24"/>
        </w:rPr>
        <w:t>Lutkat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Hg</w:t>
      </w:r>
      <w:proofErr w:type="spellEnd"/>
      <w:r>
        <w:rPr>
          <w:sz w:val="24"/>
        </w:rPr>
        <w:t>.), Sprachmagie und Wortzauber. Traumhaus und Wolkenschloss. Forschungsbeiträge aus der Welt der Märchen, Veröffentlichungen</w:t>
      </w:r>
      <w:r>
        <w:rPr>
          <w:spacing w:val="-6"/>
          <w:sz w:val="24"/>
        </w:rPr>
        <w:t xml:space="preserve"> </w:t>
      </w:r>
      <w:r>
        <w:rPr>
          <w:sz w:val="24"/>
        </w:rPr>
        <w:t>der</w:t>
      </w:r>
      <w:r>
        <w:rPr>
          <w:spacing w:val="-6"/>
          <w:sz w:val="24"/>
        </w:rPr>
        <w:t xml:space="preserve"> </w:t>
      </w:r>
      <w:r>
        <w:rPr>
          <w:sz w:val="24"/>
        </w:rPr>
        <w:t>Europäischen</w:t>
      </w:r>
      <w:r>
        <w:rPr>
          <w:spacing w:val="-5"/>
          <w:sz w:val="24"/>
        </w:rPr>
        <w:t xml:space="preserve"> </w:t>
      </w:r>
      <w:r>
        <w:rPr>
          <w:sz w:val="24"/>
        </w:rPr>
        <w:t>Märchengesellschaft,</w:t>
      </w:r>
      <w:r>
        <w:rPr>
          <w:spacing w:val="-7"/>
          <w:sz w:val="24"/>
        </w:rPr>
        <w:t xml:space="preserve"> </w:t>
      </w:r>
      <w:r>
        <w:rPr>
          <w:sz w:val="24"/>
        </w:rPr>
        <w:t>Bd.</w:t>
      </w:r>
      <w:r>
        <w:rPr>
          <w:spacing w:val="-6"/>
          <w:sz w:val="24"/>
        </w:rPr>
        <w:t xml:space="preserve"> </w:t>
      </w:r>
      <w:r>
        <w:rPr>
          <w:sz w:val="24"/>
        </w:rPr>
        <w:t>29,</w:t>
      </w:r>
      <w:r>
        <w:rPr>
          <w:spacing w:val="-4"/>
          <w:sz w:val="24"/>
        </w:rPr>
        <w:t xml:space="preserve"> </w:t>
      </w:r>
      <w:r>
        <w:rPr>
          <w:sz w:val="24"/>
        </w:rPr>
        <w:t>Königsfurt</w:t>
      </w:r>
      <w:r>
        <w:rPr>
          <w:spacing w:val="-4"/>
          <w:sz w:val="24"/>
        </w:rPr>
        <w:t xml:space="preserve"> </w:t>
      </w:r>
      <w:r>
        <w:rPr>
          <w:sz w:val="24"/>
        </w:rPr>
        <w:t>2004,</w:t>
      </w:r>
      <w:r>
        <w:rPr>
          <w:spacing w:val="-6"/>
          <w:sz w:val="24"/>
        </w:rPr>
        <w:t xml:space="preserve"> </w:t>
      </w:r>
      <w:r>
        <w:rPr>
          <w:sz w:val="24"/>
        </w:rPr>
        <w:t>S. 236-358.</w:t>
      </w:r>
    </w:p>
    <w:p w:rsidR="0075177E" w:rsidRDefault="0075177E">
      <w:pPr>
        <w:spacing w:line="276" w:lineRule="auto"/>
        <w:rPr>
          <w:sz w:val="24"/>
        </w:rPr>
        <w:sectPr w:rsidR="0075177E">
          <w:pgSz w:w="11910" w:h="16840"/>
          <w:pgMar w:top="1360" w:right="1300" w:bottom="1240" w:left="1300" w:header="0" w:footer="1040" w:gutter="0"/>
          <w:cols w:space="720"/>
        </w:sectPr>
      </w:pPr>
    </w:p>
    <w:p w:rsidR="0075177E" w:rsidRDefault="00A610B9">
      <w:pPr>
        <w:pStyle w:val="Listenabsatz"/>
        <w:numPr>
          <w:ilvl w:val="0"/>
          <w:numId w:val="3"/>
        </w:numPr>
        <w:tabs>
          <w:tab w:val="left" w:pos="537"/>
        </w:tabs>
        <w:spacing w:before="37" w:line="276" w:lineRule="auto"/>
        <w:ind w:right="167"/>
        <w:rPr>
          <w:sz w:val="24"/>
        </w:rPr>
      </w:pPr>
      <w:r>
        <w:rPr>
          <w:sz w:val="24"/>
        </w:rPr>
        <w:lastRenderedPageBreak/>
        <w:t>Musik und Tanz im Lichte der chassidischen Erzählungen, in: Jüdische Kultur. Studien zur Geistesgeschichte, Religion und Literatur Bd. 14, Harrassowitz-Verlag Wiesbaden 2004, S.</w:t>
      </w:r>
      <w:r>
        <w:rPr>
          <w:spacing w:val="-1"/>
          <w:sz w:val="24"/>
        </w:rPr>
        <w:t xml:space="preserve"> </w:t>
      </w:r>
      <w:r>
        <w:rPr>
          <w:sz w:val="24"/>
        </w:rPr>
        <w:t>139-151.</w:t>
      </w:r>
    </w:p>
    <w:p w:rsidR="0075177E" w:rsidRDefault="0075177E">
      <w:pPr>
        <w:pStyle w:val="Textkrper"/>
        <w:spacing w:before="8"/>
        <w:ind w:firstLine="0"/>
        <w:rPr>
          <w:sz w:val="27"/>
        </w:rPr>
      </w:pPr>
    </w:p>
    <w:p w:rsidR="0075177E" w:rsidRDefault="00A610B9">
      <w:pPr>
        <w:pStyle w:val="Listenabsatz"/>
        <w:numPr>
          <w:ilvl w:val="0"/>
          <w:numId w:val="3"/>
        </w:numPr>
        <w:tabs>
          <w:tab w:val="left" w:pos="537"/>
        </w:tabs>
        <w:spacing w:before="1" w:line="276" w:lineRule="auto"/>
        <w:ind w:right="485"/>
        <w:rPr>
          <w:sz w:val="24"/>
        </w:rPr>
      </w:pPr>
      <w:r>
        <w:rPr>
          <w:sz w:val="24"/>
        </w:rPr>
        <w:t xml:space="preserve">Miszelle: Religionswissenschaft – wohin? Und zu welchem </w:t>
      </w:r>
      <w:proofErr w:type="gramStart"/>
      <w:r>
        <w:rPr>
          <w:sz w:val="24"/>
        </w:rPr>
        <w:t>Zweck?,</w:t>
      </w:r>
      <w:proofErr w:type="gramEnd"/>
      <w:r>
        <w:rPr>
          <w:sz w:val="24"/>
        </w:rPr>
        <w:t xml:space="preserve"> ZRGG 56, 2004, S. 62-66.</w:t>
      </w:r>
    </w:p>
    <w:p w:rsidR="0075177E" w:rsidRDefault="0075177E">
      <w:pPr>
        <w:pStyle w:val="Textkrper"/>
        <w:spacing w:before="6"/>
        <w:ind w:firstLine="0"/>
        <w:rPr>
          <w:sz w:val="27"/>
        </w:rPr>
      </w:pPr>
    </w:p>
    <w:p w:rsidR="0075177E" w:rsidRDefault="00A610B9">
      <w:pPr>
        <w:pStyle w:val="Listenabsatz"/>
        <w:numPr>
          <w:ilvl w:val="0"/>
          <w:numId w:val="3"/>
        </w:numPr>
        <w:tabs>
          <w:tab w:val="left" w:pos="537"/>
        </w:tabs>
        <w:spacing w:before="1" w:line="276" w:lineRule="auto"/>
        <w:ind w:right="260"/>
        <w:rPr>
          <w:sz w:val="24"/>
        </w:rPr>
      </w:pPr>
      <w:r>
        <w:rPr>
          <w:sz w:val="24"/>
        </w:rPr>
        <w:t xml:space="preserve">Einmal pro Woche ein festlicher Ausnahmezustand – Zu Geschichte und Bedeutung </w:t>
      </w:r>
      <w:proofErr w:type="gramStart"/>
      <w:r>
        <w:rPr>
          <w:sz w:val="24"/>
        </w:rPr>
        <w:t>des Schabbat</w:t>
      </w:r>
      <w:proofErr w:type="gramEnd"/>
      <w:r>
        <w:rPr>
          <w:sz w:val="24"/>
        </w:rPr>
        <w:t>, in: Leben &amp; Glaube, 3/2005, S.</w:t>
      </w:r>
      <w:r>
        <w:rPr>
          <w:spacing w:val="-3"/>
          <w:sz w:val="24"/>
        </w:rPr>
        <w:t xml:space="preserve"> </w:t>
      </w:r>
      <w:r>
        <w:rPr>
          <w:sz w:val="24"/>
        </w:rPr>
        <w:t>8-9.</w:t>
      </w:r>
    </w:p>
    <w:p w:rsidR="0075177E" w:rsidRDefault="0075177E">
      <w:pPr>
        <w:pStyle w:val="Textkrper"/>
        <w:spacing w:before="6"/>
        <w:ind w:firstLine="0"/>
        <w:rPr>
          <w:sz w:val="27"/>
        </w:rPr>
      </w:pPr>
    </w:p>
    <w:p w:rsidR="0075177E" w:rsidRDefault="00A610B9">
      <w:pPr>
        <w:pStyle w:val="Listenabsatz"/>
        <w:numPr>
          <w:ilvl w:val="0"/>
          <w:numId w:val="3"/>
        </w:numPr>
        <w:tabs>
          <w:tab w:val="left" w:pos="537"/>
        </w:tabs>
        <w:spacing w:before="1"/>
        <w:rPr>
          <w:sz w:val="24"/>
        </w:rPr>
      </w:pPr>
      <w:r>
        <w:rPr>
          <w:sz w:val="24"/>
        </w:rPr>
        <w:t xml:space="preserve">Elija. Eine Exkursion durch die jüdische Religionsgeschichte, </w:t>
      </w:r>
      <w:proofErr w:type="spellStart"/>
      <w:r>
        <w:rPr>
          <w:sz w:val="24"/>
        </w:rPr>
        <w:t>Judaica</w:t>
      </w:r>
      <w:proofErr w:type="spellEnd"/>
      <w:r>
        <w:rPr>
          <w:sz w:val="24"/>
        </w:rPr>
        <w:t xml:space="preserve"> 61/ 2005, S.</w:t>
      </w:r>
      <w:r>
        <w:rPr>
          <w:spacing w:val="-20"/>
          <w:sz w:val="24"/>
        </w:rPr>
        <w:t xml:space="preserve"> </w:t>
      </w:r>
      <w:r>
        <w:rPr>
          <w:sz w:val="24"/>
        </w:rPr>
        <w:t>20-41.</w:t>
      </w:r>
    </w:p>
    <w:p w:rsidR="0075177E" w:rsidRDefault="0075177E">
      <w:pPr>
        <w:pStyle w:val="Textkrper"/>
        <w:spacing w:before="3"/>
        <w:ind w:firstLine="0"/>
        <w:rPr>
          <w:sz w:val="31"/>
        </w:rPr>
      </w:pPr>
    </w:p>
    <w:p w:rsidR="0075177E" w:rsidRDefault="00A610B9">
      <w:pPr>
        <w:pStyle w:val="Listenabsatz"/>
        <w:numPr>
          <w:ilvl w:val="0"/>
          <w:numId w:val="3"/>
        </w:numPr>
        <w:tabs>
          <w:tab w:val="left" w:pos="537"/>
        </w:tabs>
        <w:rPr>
          <w:sz w:val="24"/>
        </w:rPr>
      </w:pPr>
      <w:r>
        <w:rPr>
          <w:sz w:val="24"/>
        </w:rPr>
        <w:t>Jüdische und christliche Heilige – e</w:t>
      </w:r>
      <w:r>
        <w:rPr>
          <w:sz w:val="24"/>
        </w:rPr>
        <w:t>in Vergleich, in: ZRGG 57/1, 2005, S.</w:t>
      </w:r>
      <w:r>
        <w:rPr>
          <w:spacing w:val="-10"/>
          <w:sz w:val="24"/>
        </w:rPr>
        <w:t xml:space="preserve"> </w:t>
      </w:r>
      <w:r>
        <w:rPr>
          <w:sz w:val="24"/>
        </w:rPr>
        <w:t>29-47.</w:t>
      </w:r>
    </w:p>
    <w:p w:rsidR="0075177E" w:rsidRDefault="0075177E">
      <w:pPr>
        <w:pStyle w:val="Textkrper"/>
        <w:spacing w:before="3"/>
        <w:ind w:firstLine="0"/>
        <w:rPr>
          <w:sz w:val="31"/>
        </w:rPr>
      </w:pPr>
    </w:p>
    <w:p w:rsidR="0075177E" w:rsidRDefault="00A610B9">
      <w:pPr>
        <w:pStyle w:val="Listenabsatz"/>
        <w:numPr>
          <w:ilvl w:val="0"/>
          <w:numId w:val="3"/>
        </w:numPr>
        <w:tabs>
          <w:tab w:val="left" w:pos="537"/>
        </w:tabs>
        <w:spacing w:line="276" w:lineRule="auto"/>
        <w:ind w:right="610"/>
        <w:jc w:val="both"/>
        <w:rPr>
          <w:sz w:val="24"/>
        </w:rPr>
      </w:pPr>
      <w:r>
        <w:rPr>
          <w:sz w:val="24"/>
        </w:rPr>
        <w:t xml:space="preserve">(K)Ein Abgesang auf die Wissenschaft des Judentums, in: P. </w:t>
      </w:r>
      <w:proofErr w:type="spellStart"/>
      <w:r>
        <w:rPr>
          <w:sz w:val="24"/>
        </w:rPr>
        <w:t>Hünermann</w:t>
      </w:r>
      <w:proofErr w:type="spellEnd"/>
      <w:r>
        <w:rPr>
          <w:sz w:val="24"/>
        </w:rPr>
        <w:t>, J. Schmiedl (</w:t>
      </w:r>
      <w:proofErr w:type="spellStart"/>
      <w:r>
        <w:rPr>
          <w:sz w:val="24"/>
        </w:rPr>
        <w:t>Hg</w:t>
      </w:r>
      <w:proofErr w:type="spellEnd"/>
      <w:r>
        <w:rPr>
          <w:sz w:val="24"/>
        </w:rPr>
        <w:t xml:space="preserve">.), Der Weg Europas und die öffentliche Aufgabe der Theologien, Theologie Ost- West. Europäische Perspektiven, Bd. 8, </w:t>
      </w:r>
      <w:proofErr w:type="spellStart"/>
      <w:r>
        <w:rPr>
          <w:sz w:val="24"/>
        </w:rPr>
        <w:t>Lit</w:t>
      </w:r>
      <w:proofErr w:type="spellEnd"/>
      <w:r>
        <w:rPr>
          <w:sz w:val="24"/>
        </w:rPr>
        <w:t>-Ver</w:t>
      </w:r>
      <w:r>
        <w:rPr>
          <w:sz w:val="24"/>
        </w:rPr>
        <w:t>lag Berlin 2007, S.</w:t>
      </w:r>
      <w:r>
        <w:rPr>
          <w:spacing w:val="-9"/>
          <w:sz w:val="24"/>
        </w:rPr>
        <w:t xml:space="preserve"> </w:t>
      </w:r>
      <w:r>
        <w:rPr>
          <w:sz w:val="24"/>
        </w:rPr>
        <w:t>177-80.</w:t>
      </w:r>
    </w:p>
    <w:p w:rsidR="0075177E" w:rsidRDefault="0075177E">
      <w:pPr>
        <w:pStyle w:val="Textkrper"/>
        <w:spacing w:before="6"/>
        <w:ind w:firstLine="0"/>
        <w:rPr>
          <w:sz w:val="27"/>
        </w:rPr>
      </w:pPr>
    </w:p>
    <w:p w:rsidR="0075177E" w:rsidRDefault="00A610B9">
      <w:pPr>
        <w:pStyle w:val="Listenabsatz"/>
        <w:numPr>
          <w:ilvl w:val="0"/>
          <w:numId w:val="3"/>
        </w:numPr>
        <w:tabs>
          <w:tab w:val="left" w:pos="537"/>
        </w:tabs>
        <w:spacing w:line="278" w:lineRule="auto"/>
        <w:ind w:right="368"/>
        <w:rPr>
          <w:sz w:val="24"/>
        </w:rPr>
      </w:pPr>
      <w:r>
        <w:rPr>
          <w:sz w:val="24"/>
        </w:rPr>
        <w:t>Das Gebot sich zu erinnern im Denken chassidischer Meister, in:</w:t>
      </w:r>
      <w:r>
        <w:rPr>
          <w:spacing w:val="-40"/>
          <w:sz w:val="24"/>
        </w:rPr>
        <w:t xml:space="preserve"> </w:t>
      </w:r>
      <w:r>
        <w:rPr>
          <w:sz w:val="24"/>
        </w:rPr>
        <w:t>B. Janowski u.a. (</w:t>
      </w:r>
      <w:proofErr w:type="spellStart"/>
      <w:r>
        <w:rPr>
          <w:sz w:val="24"/>
        </w:rPr>
        <w:t>Hg</w:t>
      </w:r>
      <w:proofErr w:type="spellEnd"/>
      <w:r>
        <w:rPr>
          <w:sz w:val="24"/>
        </w:rPr>
        <w:t>.), Jahrbuch für Biblische Theologie 22, Tübingen 2007, S.</w:t>
      </w:r>
      <w:r>
        <w:rPr>
          <w:spacing w:val="-8"/>
          <w:sz w:val="24"/>
        </w:rPr>
        <w:t xml:space="preserve"> </w:t>
      </w:r>
      <w:r>
        <w:rPr>
          <w:sz w:val="24"/>
        </w:rPr>
        <w:t>171-195.</w:t>
      </w:r>
    </w:p>
    <w:p w:rsidR="0075177E" w:rsidRDefault="0075177E">
      <w:pPr>
        <w:pStyle w:val="Textkrper"/>
        <w:spacing w:before="1"/>
        <w:ind w:firstLine="0"/>
        <w:rPr>
          <w:sz w:val="27"/>
        </w:rPr>
      </w:pPr>
    </w:p>
    <w:p w:rsidR="0075177E" w:rsidRDefault="00A610B9">
      <w:pPr>
        <w:pStyle w:val="Listenabsatz"/>
        <w:numPr>
          <w:ilvl w:val="0"/>
          <w:numId w:val="3"/>
        </w:numPr>
        <w:tabs>
          <w:tab w:val="left" w:pos="537"/>
        </w:tabs>
        <w:spacing w:line="276" w:lineRule="auto"/>
        <w:ind w:right="682"/>
        <w:jc w:val="both"/>
        <w:rPr>
          <w:sz w:val="24"/>
        </w:rPr>
      </w:pPr>
      <w:r>
        <w:rPr>
          <w:sz w:val="24"/>
        </w:rPr>
        <w:t xml:space="preserve">Die Biblia </w:t>
      </w:r>
      <w:proofErr w:type="spellStart"/>
      <w:r>
        <w:rPr>
          <w:sz w:val="24"/>
        </w:rPr>
        <w:t>Hebraica</w:t>
      </w:r>
      <w:proofErr w:type="spellEnd"/>
      <w:r>
        <w:rPr>
          <w:sz w:val="24"/>
        </w:rPr>
        <w:t xml:space="preserve"> des Daniel Ernst Jablonski (1660-1741), in: J. Bahlke,</w:t>
      </w:r>
      <w:r>
        <w:rPr>
          <w:sz w:val="24"/>
        </w:rPr>
        <w:t xml:space="preserve"> A. </w:t>
      </w:r>
      <w:proofErr w:type="spellStart"/>
      <w:r>
        <w:rPr>
          <w:sz w:val="24"/>
        </w:rPr>
        <w:t>Schunka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Hg</w:t>
      </w:r>
      <w:proofErr w:type="spellEnd"/>
      <w:r>
        <w:rPr>
          <w:sz w:val="24"/>
        </w:rPr>
        <w:t xml:space="preserve">.), </w:t>
      </w:r>
      <w:proofErr w:type="spellStart"/>
      <w:r>
        <w:rPr>
          <w:sz w:val="24"/>
        </w:rPr>
        <w:t>Jabloniana</w:t>
      </w:r>
      <w:proofErr w:type="spellEnd"/>
      <w:r>
        <w:rPr>
          <w:sz w:val="24"/>
        </w:rPr>
        <w:t>. Quellen und Forschungen zur europäischen Kulturgeschichte der Frühen Neuzeit Bd. 1; Harrassowitz Wiesbaden 2008, S.</w:t>
      </w:r>
      <w:r>
        <w:rPr>
          <w:spacing w:val="-6"/>
          <w:sz w:val="24"/>
        </w:rPr>
        <w:t xml:space="preserve"> </w:t>
      </w:r>
      <w:r>
        <w:rPr>
          <w:sz w:val="24"/>
        </w:rPr>
        <w:t>463-489.</w:t>
      </w:r>
    </w:p>
    <w:p w:rsidR="0075177E" w:rsidRDefault="0075177E">
      <w:pPr>
        <w:pStyle w:val="Textkrper"/>
        <w:spacing w:before="9"/>
        <w:ind w:firstLine="0"/>
        <w:rPr>
          <w:sz w:val="27"/>
        </w:rPr>
      </w:pPr>
    </w:p>
    <w:p w:rsidR="0075177E" w:rsidRDefault="00A610B9">
      <w:pPr>
        <w:pStyle w:val="Listenabsatz"/>
        <w:numPr>
          <w:ilvl w:val="0"/>
          <w:numId w:val="3"/>
        </w:numPr>
        <w:tabs>
          <w:tab w:val="left" w:pos="537"/>
        </w:tabs>
        <w:spacing w:line="276" w:lineRule="auto"/>
        <w:ind w:right="315"/>
        <w:rPr>
          <w:sz w:val="24"/>
        </w:rPr>
      </w:pPr>
      <w:r>
        <w:rPr>
          <w:sz w:val="24"/>
        </w:rPr>
        <w:t xml:space="preserve">Zur Bedeutung </w:t>
      </w:r>
      <w:proofErr w:type="gramStart"/>
      <w:r>
        <w:rPr>
          <w:sz w:val="24"/>
        </w:rPr>
        <w:t>des Schabbat</w:t>
      </w:r>
      <w:proofErr w:type="gramEnd"/>
      <w:r>
        <w:rPr>
          <w:sz w:val="24"/>
        </w:rPr>
        <w:t xml:space="preserve"> im gegenwärtigen Judentum, in: </w:t>
      </w:r>
      <w:proofErr w:type="spellStart"/>
      <w:r>
        <w:rPr>
          <w:sz w:val="24"/>
        </w:rPr>
        <w:t>Spes</w:t>
      </w:r>
      <w:proofErr w:type="spellEnd"/>
      <w:r>
        <w:rPr>
          <w:sz w:val="24"/>
        </w:rPr>
        <w:t xml:space="preserve"> Christiana. Beiträge zur theologisch</w:t>
      </w:r>
      <w:r>
        <w:rPr>
          <w:sz w:val="24"/>
        </w:rPr>
        <w:t>en Diskussion 18-19, Friedensau 2008, S.</w:t>
      </w:r>
      <w:r>
        <w:rPr>
          <w:spacing w:val="-6"/>
          <w:sz w:val="24"/>
        </w:rPr>
        <w:t xml:space="preserve"> </w:t>
      </w:r>
      <w:r>
        <w:rPr>
          <w:sz w:val="24"/>
        </w:rPr>
        <w:t>7-22.</w:t>
      </w:r>
    </w:p>
    <w:p w:rsidR="0075177E" w:rsidRDefault="0075177E">
      <w:pPr>
        <w:pStyle w:val="Textkrper"/>
        <w:spacing w:before="7"/>
        <w:ind w:firstLine="0"/>
        <w:rPr>
          <w:sz w:val="27"/>
        </w:rPr>
      </w:pPr>
    </w:p>
    <w:p w:rsidR="0075177E" w:rsidRDefault="00A610B9">
      <w:pPr>
        <w:pStyle w:val="Listenabsatz"/>
        <w:numPr>
          <w:ilvl w:val="0"/>
          <w:numId w:val="3"/>
        </w:numPr>
        <w:tabs>
          <w:tab w:val="left" w:pos="537"/>
        </w:tabs>
        <w:spacing w:line="276" w:lineRule="auto"/>
        <w:ind w:right="177"/>
        <w:rPr>
          <w:sz w:val="24"/>
        </w:rPr>
      </w:pPr>
      <w:r>
        <w:rPr>
          <w:sz w:val="24"/>
        </w:rPr>
        <w:t>Esau in der Interpretation bedeutender chassidischer Meister, in: G. Langer (</w:t>
      </w:r>
      <w:proofErr w:type="spellStart"/>
      <w:r>
        <w:rPr>
          <w:sz w:val="24"/>
        </w:rPr>
        <w:t>Hg</w:t>
      </w:r>
      <w:proofErr w:type="spellEnd"/>
      <w:r>
        <w:rPr>
          <w:sz w:val="24"/>
        </w:rPr>
        <w:t>.) Esau – Bruder und Feind, Göttingen 2009, S.</w:t>
      </w:r>
      <w:r>
        <w:rPr>
          <w:spacing w:val="-2"/>
          <w:sz w:val="24"/>
        </w:rPr>
        <w:t xml:space="preserve"> </w:t>
      </w:r>
      <w:r>
        <w:rPr>
          <w:sz w:val="24"/>
        </w:rPr>
        <w:t>155-180.</w:t>
      </w:r>
    </w:p>
    <w:p w:rsidR="0075177E" w:rsidRDefault="0075177E">
      <w:pPr>
        <w:pStyle w:val="Textkrper"/>
        <w:spacing w:before="7"/>
        <w:ind w:firstLine="0"/>
        <w:rPr>
          <w:sz w:val="27"/>
        </w:rPr>
      </w:pPr>
    </w:p>
    <w:p w:rsidR="0075177E" w:rsidRDefault="00A610B9">
      <w:pPr>
        <w:pStyle w:val="Listenabsatz"/>
        <w:numPr>
          <w:ilvl w:val="0"/>
          <w:numId w:val="3"/>
        </w:numPr>
        <w:tabs>
          <w:tab w:val="left" w:pos="537"/>
        </w:tabs>
        <w:spacing w:line="278" w:lineRule="auto"/>
        <w:ind w:right="226"/>
        <w:rPr>
          <w:sz w:val="24"/>
        </w:rPr>
      </w:pPr>
      <w:r>
        <w:rPr>
          <w:sz w:val="24"/>
        </w:rPr>
        <w:t xml:space="preserve">Die Verbindung der Welten – </w:t>
      </w:r>
      <w:proofErr w:type="spellStart"/>
      <w:r>
        <w:rPr>
          <w:sz w:val="24"/>
        </w:rPr>
        <w:t>Niggun</w:t>
      </w:r>
      <w:proofErr w:type="spellEnd"/>
      <w:r>
        <w:rPr>
          <w:sz w:val="24"/>
        </w:rPr>
        <w:t xml:space="preserve"> und Tanz im Chassidismus, in: S. Bauer (</w:t>
      </w:r>
      <w:proofErr w:type="spellStart"/>
      <w:r>
        <w:rPr>
          <w:sz w:val="24"/>
        </w:rPr>
        <w:t>Hg</w:t>
      </w:r>
      <w:proofErr w:type="spellEnd"/>
      <w:r>
        <w:rPr>
          <w:sz w:val="24"/>
        </w:rPr>
        <w:t>.): Marc Chagall. Commedia dell’Arte (1959)</w:t>
      </w:r>
      <w:r>
        <w:rPr>
          <w:sz w:val="24"/>
        </w:rPr>
        <w:t>, 12 Seiten (im</w:t>
      </w:r>
      <w:r>
        <w:rPr>
          <w:spacing w:val="-5"/>
          <w:sz w:val="24"/>
        </w:rPr>
        <w:t xml:space="preserve"> </w:t>
      </w:r>
      <w:r>
        <w:rPr>
          <w:sz w:val="24"/>
        </w:rPr>
        <w:t>Druck).</w:t>
      </w:r>
    </w:p>
    <w:p w:rsidR="0075177E" w:rsidRDefault="0075177E">
      <w:pPr>
        <w:pStyle w:val="Textkrper"/>
        <w:spacing w:before="1"/>
        <w:ind w:firstLine="0"/>
        <w:rPr>
          <w:sz w:val="27"/>
        </w:rPr>
      </w:pPr>
    </w:p>
    <w:p w:rsidR="0075177E" w:rsidRDefault="00A610B9">
      <w:pPr>
        <w:pStyle w:val="Listenabsatz"/>
        <w:numPr>
          <w:ilvl w:val="0"/>
          <w:numId w:val="3"/>
        </w:numPr>
        <w:tabs>
          <w:tab w:val="left" w:pos="537"/>
        </w:tabs>
        <w:spacing w:line="276" w:lineRule="auto"/>
        <w:ind w:right="469"/>
        <w:rPr>
          <w:sz w:val="24"/>
        </w:rPr>
      </w:pPr>
      <w:r>
        <w:rPr>
          <w:sz w:val="24"/>
        </w:rPr>
        <w:t xml:space="preserve">Das depotenzierte Böse in der chassidischen Erzähltradition, in: J. Hafner, P. </w:t>
      </w:r>
      <w:proofErr w:type="spellStart"/>
      <w:r>
        <w:rPr>
          <w:sz w:val="24"/>
        </w:rPr>
        <w:t>Diemling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Hg</w:t>
      </w:r>
      <w:proofErr w:type="spellEnd"/>
      <w:r>
        <w:rPr>
          <w:sz w:val="24"/>
        </w:rPr>
        <w:t xml:space="preserve">.), Die Kommunikation Satans: Einflüsterungen, Gespräche, Briefe des Bösen, </w:t>
      </w:r>
      <w:proofErr w:type="spellStart"/>
      <w:r>
        <w:rPr>
          <w:sz w:val="24"/>
        </w:rPr>
        <w:t>Lehmbeck</w:t>
      </w:r>
      <w:proofErr w:type="spellEnd"/>
      <w:r>
        <w:rPr>
          <w:sz w:val="24"/>
        </w:rPr>
        <w:t>-Verlag Frankfurt/Main 2010, S.</w:t>
      </w:r>
      <w:r>
        <w:rPr>
          <w:spacing w:val="-1"/>
          <w:sz w:val="24"/>
        </w:rPr>
        <w:t xml:space="preserve"> </w:t>
      </w:r>
      <w:r>
        <w:rPr>
          <w:sz w:val="24"/>
        </w:rPr>
        <w:t>98-118.</w:t>
      </w:r>
    </w:p>
    <w:p w:rsidR="0075177E" w:rsidRDefault="0075177E">
      <w:pPr>
        <w:pStyle w:val="Textkrper"/>
        <w:spacing w:before="9"/>
        <w:ind w:firstLine="0"/>
        <w:rPr>
          <w:sz w:val="27"/>
        </w:rPr>
      </w:pPr>
    </w:p>
    <w:p w:rsidR="0075177E" w:rsidRDefault="00A610B9">
      <w:pPr>
        <w:pStyle w:val="Listenabsatz"/>
        <w:numPr>
          <w:ilvl w:val="0"/>
          <w:numId w:val="3"/>
        </w:numPr>
        <w:tabs>
          <w:tab w:val="left" w:pos="537"/>
        </w:tabs>
        <w:spacing w:line="276" w:lineRule="auto"/>
        <w:ind w:right="570"/>
        <w:rPr>
          <w:sz w:val="24"/>
        </w:rPr>
      </w:pPr>
      <w:r>
        <w:rPr>
          <w:sz w:val="24"/>
        </w:rPr>
        <w:t>Expeditionen in</w:t>
      </w:r>
      <w:r>
        <w:rPr>
          <w:sz w:val="24"/>
        </w:rPr>
        <w:t xml:space="preserve"> die Fremde. Zu Theorie und Praxis der räumlichen Expansion des Heiligen in der jüdischen Religionsgeschichte, in: N. Franz, R. Kunow (</w:t>
      </w:r>
      <w:proofErr w:type="spellStart"/>
      <w:r>
        <w:rPr>
          <w:sz w:val="24"/>
        </w:rPr>
        <w:t>Hg</w:t>
      </w:r>
      <w:proofErr w:type="spellEnd"/>
      <w:r>
        <w:rPr>
          <w:sz w:val="24"/>
        </w:rPr>
        <w:t>.),</w:t>
      </w:r>
      <w:r>
        <w:rPr>
          <w:spacing w:val="-27"/>
          <w:sz w:val="24"/>
        </w:rPr>
        <w:t xml:space="preserve"> </w:t>
      </w:r>
      <w:r>
        <w:rPr>
          <w:sz w:val="24"/>
        </w:rPr>
        <w:t>Kulturelle</w:t>
      </w:r>
    </w:p>
    <w:p w:rsidR="0075177E" w:rsidRDefault="0075177E">
      <w:pPr>
        <w:spacing w:line="276" w:lineRule="auto"/>
        <w:rPr>
          <w:sz w:val="24"/>
        </w:rPr>
        <w:sectPr w:rsidR="0075177E">
          <w:pgSz w:w="11910" w:h="16840"/>
          <w:pgMar w:top="1360" w:right="1300" w:bottom="1240" w:left="1300" w:header="0" w:footer="1040" w:gutter="0"/>
          <w:cols w:space="720"/>
        </w:sectPr>
      </w:pPr>
    </w:p>
    <w:p w:rsidR="0075177E" w:rsidRDefault="00A610B9">
      <w:pPr>
        <w:pStyle w:val="Textkrper"/>
        <w:spacing w:before="37" w:line="278" w:lineRule="auto"/>
        <w:ind w:left="536" w:right="669" w:firstLine="0"/>
      </w:pPr>
      <w:r>
        <w:lastRenderedPageBreak/>
        <w:t>Mobilitätsforschung: Themen – Theorien - Tendenzen, Universitätsverlag Potsdam, Potsda</w:t>
      </w:r>
      <w:r>
        <w:t>m 2011, S. 285-310.</w:t>
      </w:r>
    </w:p>
    <w:p w:rsidR="0075177E" w:rsidRDefault="0075177E">
      <w:pPr>
        <w:pStyle w:val="Textkrper"/>
        <w:spacing w:before="4"/>
        <w:ind w:firstLine="0"/>
        <w:rPr>
          <w:sz w:val="27"/>
        </w:rPr>
      </w:pPr>
    </w:p>
    <w:p w:rsidR="0075177E" w:rsidRDefault="00A610B9">
      <w:pPr>
        <w:pStyle w:val="Listenabsatz"/>
        <w:numPr>
          <w:ilvl w:val="0"/>
          <w:numId w:val="3"/>
        </w:numPr>
        <w:tabs>
          <w:tab w:val="left" w:pos="537"/>
        </w:tabs>
        <w:spacing w:line="276" w:lineRule="auto"/>
        <w:ind w:right="187"/>
        <w:rPr>
          <w:sz w:val="24"/>
        </w:rPr>
      </w:pPr>
      <w:r>
        <w:rPr>
          <w:sz w:val="24"/>
        </w:rPr>
        <w:t xml:space="preserve">Das Sklavenrecht in der </w:t>
      </w:r>
      <w:proofErr w:type="spellStart"/>
      <w:r>
        <w:rPr>
          <w:sz w:val="24"/>
        </w:rPr>
        <w:t>Hebräischen</w:t>
      </w:r>
      <w:proofErr w:type="spellEnd"/>
      <w:r>
        <w:rPr>
          <w:sz w:val="24"/>
        </w:rPr>
        <w:t xml:space="preserve"> Bibel und seine Interpretation bis zum Hochmittelalter, in: J. Kügler, E. </w:t>
      </w:r>
      <w:proofErr w:type="spellStart"/>
      <w:r>
        <w:rPr>
          <w:sz w:val="24"/>
        </w:rPr>
        <w:t>Souga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Onomo</w:t>
      </w:r>
      <w:proofErr w:type="spellEnd"/>
      <w:r>
        <w:rPr>
          <w:sz w:val="24"/>
        </w:rPr>
        <w:t>, St. Feder (</w:t>
      </w:r>
      <w:proofErr w:type="spellStart"/>
      <w:r>
        <w:rPr>
          <w:sz w:val="24"/>
        </w:rPr>
        <w:t>Hg</w:t>
      </w:r>
      <w:proofErr w:type="spellEnd"/>
      <w:r>
        <w:rPr>
          <w:sz w:val="24"/>
        </w:rPr>
        <w:t xml:space="preserve">.), Bibel und Praxis. Beiträge des Internationalen Bibel-Symposiums 2009 in Bamberg, </w:t>
      </w:r>
      <w:proofErr w:type="spellStart"/>
      <w:r>
        <w:rPr>
          <w:sz w:val="24"/>
        </w:rPr>
        <w:t>bayreuther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r>
        <w:rPr>
          <w:sz w:val="24"/>
        </w:rPr>
        <w:t>um</w:t>
      </w:r>
      <w:proofErr w:type="spellEnd"/>
      <w:r>
        <w:rPr>
          <w:sz w:val="24"/>
        </w:rPr>
        <w:t xml:space="preserve"> Transit 11, Berlin 2011, S.</w:t>
      </w:r>
      <w:r>
        <w:rPr>
          <w:spacing w:val="-1"/>
          <w:sz w:val="24"/>
        </w:rPr>
        <w:t xml:space="preserve"> </w:t>
      </w:r>
      <w:r>
        <w:rPr>
          <w:sz w:val="24"/>
        </w:rPr>
        <w:t>189-221.</w:t>
      </w:r>
    </w:p>
    <w:p w:rsidR="0075177E" w:rsidRDefault="0075177E">
      <w:pPr>
        <w:pStyle w:val="Textkrper"/>
        <w:spacing w:before="5"/>
        <w:ind w:firstLine="0"/>
        <w:rPr>
          <w:sz w:val="27"/>
        </w:rPr>
      </w:pPr>
    </w:p>
    <w:p w:rsidR="0075177E" w:rsidRDefault="00A610B9">
      <w:pPr>
        <w:pStyle w:val="Listenabsatz"/>
        <w:numPr>
          <w:ilvl w:val="0"/>
          <w:numId w:val="3"/>
        </w:numPr>
        <w:tabs>
          <w:tab w:val="left" w:pos="537"/>
        </w:tabs>
        <w:spacing w:line="278" w:lineRule="auto"/>
        <w:ind w:right="561"/>
        <w:rPr>
          <w:sz w:val="24"/>
        </w:rPr>
      </w:pPr>
      <w:r>
        <w:rPr>
          <w:sz w:val="24"/>
        </w:rPr>
        <w:t>Die Hebräische Bibel und ihr Einfluss auf die christliche Spiritualität, In: Perspektiven einer ökumenischen Spiritualität, Kohlhammer Stuttgart 2011, S.</w:t>
      </w:r>
      <w:r>
        <w:rPr>
          <w:spacing w:val="-4"/>
          <w:sz w:val="24"/>
        </w:rPr>
        <w:t xml:space="preserve"> </w:t>
      </w:r>
      <w:r>
        <w:rPr>
          <w:sz w:val="24"/>
        </w:rPr>
        <w:t>329-344.</w:t>
      </w:r>
    </w:p>
    <w:p w:rsidR="0075177E" w:rsidRDefault="0075177E">
      <w:pPr>
        <w:pStyle w:val="Textkrper"/>
        <w:spacing w:before="3"/>
        <w:ind w:firstLine="0"/>
        <w:rPr>
          <w:sz w:val="27"/>
        </w:rPr>
      </w:pPr>
    </w:p>
    <w:p w:rsidR="0075177E" w:rsidRDefault="00A610B9">
      <w:pPr>
        <w:pStyle w:val="Listenabsatz"/>
        <w:numPr>
          <w:ilvl w:val="0"/>
          <w:numId w:val="3"/>
        </w:numPr>
        <w:tabs>
          <w:tab w:val="left" w:pos="537"/>
        </w:tabs>
        <w:spacing w:line="276" w:lineRule="auto"/>
        <w:ind w:right="145"/>
        <w:rPr>
          <w:sz w:val="24"/>
        </w:rPr>
      </w:pPr>
      <w:r>
        <w:rPr>
          <w:sz w:val="24"/>
        </w:rPr>
        <w:t xml:space="preserve">Der </w:t>
      </w:r>
      <w:proofErr w:type="spellStart"/>
      <w:r>
        <w:rPr>
          <w:sz w:val="24"/>
        </w:rPr>
        <w:t>Tiqqun</w:t>
      </w:r>
      <w:proofErr w:type="spellEnd"/>
      <w:r>
        <w:rPr>
          <w:sz w:val="24"/>
        </w:rPr>
        <w:t xml:space="preserve"> ha-</w:t>
      </w:r>
      <w:proofErr w:type="spellStart"/>
      <w:r>
        <w:rPr>
          <w:sz w:val="24"/>
        </w:rPr>
        <w:t>Olam</w:t>
      </w:r>
      <w:proofErr w:type="spellEnd"/>
      <w:r>
        <w:rPr>
          <w:sz w:val="24"/>
        </w:rPr>
        <w:t>: Ein Konzept und seine Entwicklung, in: A. Deeg (</w:t>
      </w:r>
      <w:proofErr w:type="spellStart"/>
      <w:r>
        <w:rPr>
          <w:sz w:val="24"/>
        </w:rPr>
        <w:t>Hg</w:t>
      </w:r>
      <w:proofErr w:type="spellEnd"/>
      <w:r>
        <w:rPr>
          <w:sz w:val="24"/>
        </w:rPr>
        <w:t>.), Predigtmeditatione</w:t>
      </w:r>
      <w:r>
        <w:rPr>
          <w:sz w:val="24"/>
        </w:rPr>
        <w:t xml:space="preserve">n im christlich-jüdischen Kontext. Zur </w:t>
      </w:r>
      <w:proofErr w:type="spellStart"/>
      <w:r>
        <w:rPr>
          <w:sz w:val="24"/>
        </w:rPr>
        <w:t>Perikopenreihe</w:t>
      </w:r>
      <w:proofErr w:type="spellEnd"/>
      <w:r>
        <w:rPr>
          <w:sz w:val="24"/>
        </w:rPr>
        <w:t xml:space="preserve"> IV. Plus: </w:t>
      </w:r>
      <w:proofErr w:type="spellStart"/>
      <w:r>
        <w:rPr>
          <w:sz w:val="24"/>
        </w:rPr>
        <w:t>Tiqqun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Olam</w:t>
      </w:r>
      <w:proofErr w:type="spellEnd"/>
      <w:r>
        <w:rPr>
          <w:sz w:val="24"/>
        </w:rPr>
        <w:t xml:space="preserve"> – </w:t>
      </w:r>
      <w:proofErr w:type="gramStart"/>
      <w:r>
        <w:rPr>
          <w:sz w:val="24"/>
        </w:rPr>
        <w:t>Prophetisch</w:t>
      </w:r>
      <w:proofErr w:type="gramEnd"/>
      <w:r>
        <w:rPr>
          <w:sz w:val="24"/>
        </w:rPr>
        <w:t xml:space="preserve"> Predigen, </w:t>
      </w:r>
      <w:proofErr w:type="spellStart"/>
      <w:r>
        <w:rPr>
          <w:sz w:val="24"/>
        </w:rPr>
        <w:t>Wernsbach</w:t>
      </w:r>
      <w:proofErr w:type="spellEnd"/>
      <w:r>
        <w:rPr>
          <w:sz w:val="24"/>
        </w:rPr>
        <w:t xml:space="preserve"> 2011, S. VI-X.</w:t>
      </w:r>
    </w:p>
    <w:p w:rsidR="0075177E" w:rsidRDefault="0075177E">
      <w:pPr>
        <w:pStyle w:val="Textkrper"/>
        <w:spacing w:before="7"/>
        <w:ind w:firstLine="0"/>
        <w:rPr>
          <w:sz w:val="27"/>
        </w:rPr>
      </w:pPr>
    </w:p>
    <w:p w:rsidR="0075177E" w:rsidRDefault="00A610B9">
      <w:pPr>
        <w:pStyle w:val="Listenabsatz"/>
        <w:numPr>
          <w:ilvl w:val="0"/>
          <w:numId w:val="3"/>
        </w:numPr>
        <w:tabs>
          <w:tab w:val="left" w:pos="537"/>
        </w:tabs>
        <w:spacing w:line="278" w:lineRule="auto"/>
        <w:ind w:right="1209"/>
        <w:rPr>
          <w:sz w:val="24"/>
        </w:rPr>
      </w:pPr>
      <w:r>
        <w:rPr>
          <w:sz w:val="24"/>
        </w:rPr>
        <w:t xml:space="preserve">Jüdische Ethik, in: R. </w:t>
      </w:r>
      <w:proofErr w:type="spellStart"/>
      <w:r>
        <w:rPr>
          <w:sz w:val="24"/>
        </w:rPr>
        <w:t>Stoecker</w:t>
      </w:r>
      <w:proofErr w:type="spellEnd"/>
      <w:r>
        <w:rPr>
          <w:sz w:val="24"/>
        </w:rPr>
        <w:t>, Chr. Neuhäuser, M.-KL. Raters (</w:t>
      </w:r>
      <w:proofErr w:type="spellStart"/>
      <w:r>
        <w:rPr>
          <w:sz w:val="24"/>
        </w:rPr>
        <w:t>Hg</w:t>
      </w:r>
      <w:proofErr w:type="spellEnd"/>
      <w:r>
        <w:rPr>
          <w:sz w:val="24"/>
        </w:rPr>
        <w:t xml:space="preserve">.), Handbuch Angewandte Ethik, Metzler-Verlag Stuttgart, Weimar </w:t>
      </w:r>
      <w:r>
        <w:rPr>
          <w:sz w:val="24"/>
        </w:rPr>
        <w:t xml:space="preserve">2011,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69-75.</w:t>
      </w:r>
    </w:p>
    <w:p w:rsidR="0075177E" w:rsidRDefault="00A610B9">
      <w:pPr>
        <w:pStyle w:val="Listenabsatz"/>
        <w:numPr>
          <w:ilvl w:val="0"/>
          <w:numId w:val="3"/>
        </w:numPr>
        <w:tabs>
          <w:tab w:val="left" w:pos="537"/>
        </w:tabs>
        <w:spacing w:before="194" w:line="276" w:lineRule="auto"/>
        <w:ind w:right="155"/>
        <w:rPr>
          <w:sz w:val="24"/>
        </w:rPr>
      </w:pPr>
      <w:r>
        <w:rPr>
          <w:sz w:val="24"/>
        </w:rPr>
        <w:t>Ans Ende der Welt – zu den eigenen Wurzeln. Geschichte(n) chassidischen Pilgerns, in: J. Hafner u.a. (</w:t>
      </w:r>
      <w:proofErr w:type="spellStart"/>
      <w:r>
        <w:rPr>
          <w:sz w:val="24"/>
        </w:rPr>
        <w:t>Hg</w:t>
      </w:r>
      <w:proofErr w:type="spellEnd"/>
      <w:r>
        <w:rPr>
          <w:sz w:val="24"/>
        </w:rPr>
        <w:t>.</w:t>
      </w:r>
      <w:proofErr w:type="gramStart"/>
      <w:r>
        <w:rPr>
          <w:sz w:val="24"/>
        </w:rPr>
        <w:t>) ,</w:t>
      </w:r>
      <w:proofErr w:type="gramEnd"/>
      <w:r>
        <w:rPr>
          <w:sz w:val="24"/>
        </w:rPr>
        <w:t xml:space="preserve"> Innere Disposition und praktischer Vollzug des Pilgerns, Judentum – Christentum – Islam. Interreligiöse Studien 10, Ergon-Verlag W</w:t>
      </w:r>
      <w:r>
        <w:rPr>
          <w:sz w:val="24"/>
        </w:rPr>
        <w:t>ürzburg 2012, S</w:t>
      </w:r>
      <w:r>
        <w:rPr>
          <w:spacing w:val="-24"/>
          <w:sz w:val="24"/>
        </w:rPr>
        <w:t xml:space="preserve"> </w:t>
      </w:r>
      <w:r>
        <w:rPr>
          <w:sz w:val="24"/>
        </w:rPr>
        <w:t>151-182.</w:t>
      </w:r>
    </w:p>
    <w:p w:rsidR="0075177E" w:rsidRPr="00E725DB" w:rsidRDefault="00A610B9">
      <w:pPr>
        <w:pStyle w:val="Listenabsatz"/>
        <w:numPr>
          <w:ilvl w:val="0"/>
          <w:numId w:val="3"/>
        </w:numPr>
        <w:tabs>
          <w:tab w:val="left" w:pos="537"/>
        </w:tabs>
        <w:spacing w:before="201" w:line="276" w:lineRule="auto"/>
        <w:ind w:right="425"/>
        <w:rPr>
          <w:sz w:val="24"/>
          <w:lang w:val="en-GB"/>
        </w:rPr>
      </w:pPr>
      <w:r>
        <w:rPr>
          <w:sz w:val="24"/>
        </w:rPr>
        <w:t>Tora mi-Zeckendorf. Jüdische Gelehrsamkeit aus Franken – oder „Jeder findet, was er sucht!“, in: Nathanael Riemer (</w:t>
      </w:r>
      <w:proofErr w:type="spellStart"/>
      <w:r>
        <w:rPr>
          <w:sz w:val="24"/>
        </w:rPr>
        <w:t>Hg</w:t>
      </w:r>
      <w:proofErr w:type="spellEnd"/>
      <w:r>
        <w:rPr>
          <w:sz w:val="24"/>
        </w:rPr>
        <w:t xml:space="preserve">.), </w:t>
      </w:r>
      <w:proofErr w:type="spellStart"/>
      <w:r>
        <w:rPr>
          <w:sz w:val="24"/>
        </w:rPr>
        <w:t>Jewish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Lifeworlds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Jewish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Thought</w:t>
      </w:r>
      <w:proofErr w:type="spellEnd"/>
      <w:r>
        <w:rPr>
          <w:sz w:val="24"/>
        </w:rPr>
        <w:t xml:space="preserve">. </w:t>
      </w:r>
      <w:r w:rsidRPr="00E725DB">
        <w:rPr>
          <w:sz w:val="24"/>
          <w:lang w:val="en-GB"/>
        </w:rPr>
        <w:t xml:space="preserve">Festschrift presented to Karl E. </w:t>
      </w:r>
      <w:proofErr w:type="spellStart"/>
      <w:r w:rsidRPr="00E725DB">
        <w:rPr>
          <w:sz w:val="24"/>
          <w:lang w:val="en-GB"/>
        </w:rPr>
        <w:t>Grözinger</w:t>
      </w:r>
      <w:proofErr w:type="spellEnd"/>
      <w:r w:rsidRPr="00E725DB">
        <w:rPr>
          <w:sz w:val="24"/>
          <w:lang w:val="en-GB"/>
        </w:rPr>
        <w:t xml:space="preserve"> </w:t>
      </w:r>
      <w:proofErr w:type="gramStart"/>
      <w:r w:rsidRPr="00E725DB">
        <w:rPr>
          <w:sz w:val="24"/>
          <w:lang w:val="en-GB"/>
        </w:rPr>
        <w:t>on the Occasion of</w:t>
      </w:r>
      <w:proofErr w:type="gramEnd"/>
      <w:r w:rsidRPr="00E725DB">
        <w:rPr>
          <w:sz w:val="24"/>
          <w:lang w:val="en-GB"/>
        </w:rPr>
        <w:t xml:space="preserve"> his 70th B</w:t>
      </w:r>
      <w:r w:rsidRPr="00E725DB">
        <w:rPr>
          <w:sz w:val="24"/>
          <w:lang w:val="en-GB"/>
        </w:rPr>
        <w:t xml:space="preserve">irthday, </w:t>
      </w:r>
      <w:proofErr w:type="spellStart"/>
      <w:r w:rsidRPr="00E725DB">
        <w:rPr>
          <w:sz w:val="24"/>
          <w:lang w:val="en-GB"/>
        </w:rPr>
        <w:t>Harrassowitz</w:t>
      </w:r>
      <w:proofErr w:type="spellEnd"/>
      <w:r w:rsidRPr="00E725DB">
        <w:rPr>
          <w:sz w:val="24"/>
          <w:lang w:val="en-GB"/>
        </w:rPr>
        <w:t>, Wiesbaden 2012, S.</w:t>
      </w:r>
      <w:r w:rsidRPr="00E725DB">
        <w:rPr>
          <w:spacing w:val="-2"/>
          <w:sz w:val="24"/>
          <w:lang w:val="en-GB"/>
        </w:rPr>
        <w:t xml:space="preserve"> </w:t>
      </w:r>
      <w:r w:rsidRPr="00E725DB">
        <w:rPr>
          <w:sz w:val="24"/>
          <w:lang w:val="en-GB"/>
        </w:rPr>
        <w:t>50-62.</w:t>
      </w:r>
    </w:p>
    <w:p w:rsidR="0075177E" w:rsidRDefault="00A610B9">
      <w:pPr>
        <w:pStyle w:val="Listenabsatz"/>
        <w:numPr>
          <w:ilvl w:val="0"/>
          <w:numId w:val="3"/>
        </w:numPr>
        <w:tabs>
          <w:tab w:val="left" w:pos="537"/>
        </w:tabs>
        <w:spacing w:before="201"/>
        <w:rPr>
          <w:sz w:val="24"/>
        </w:rPr>
      </w:pPr>
      <w:r>
        <w:rPr>
          <w:sz w:val="24"/>
        </w:rPr>
        <w:t xml:space="preserve">Menschwerdung im Garten Eden, </w:t>
      </w:r>
      <w:proofErr w:type="spellStart"/>
      <w:r>
        <w:rPr>
          <w:sz w:val="24"/>
        </w:rPr>
        <w:t>Uni.vers</w:t>
      </w:r>
      <w:proofErr w:type="spellEnd"/>
      <w:r>
        <w:rPr>
          <w:sz w:val="24"/>
        </w:rPr>
        <w:t xml:space="preserve"> Forschung, Bamberg 2012, S.</w:t>
      </w:r>
      <w:r>
        <w:rPr>
          <w:spacing w:val="-9"/>
          <w:sz w:val="24"/>
        </w:rPr>
        <w:t xml:space="preserve"> </w:t>
      </w:r>
      <w:r>
        <w:rPr>
          <w:sz w:val="24"/>
        </w:rPr>
        <w:t>12-15.</w:t>
      </w:r>
    </w:p>
    <w:p w:rsidR="0075177E" w:rsidRDefault="0075177E">
      <w:pPr>
        <w:pStyle w:val="Textkrper"/>
        <w:spacing w:before="10"/>
        <w:ind w:firstLine="0"/>
        <w:rPr>
          <w:sz w:val="19"/>
        </w:rPr>
      </w:pPr>
    </w:p>
    <w:p w:rsidR="0075177E" w:rsidRDefault="00A610B9">
      <w:pPr>
        <w:pStyle w:val="Listenabsatz"/>
        <w:numPr>
          <w:ilvl w:val="0"/>
          <w:numId w:val="3"/>
        </w:numPr>
        <w:tabs>
          <w:tab w:val="left" w:pos="537"/>
        </w:tabs>
        <w:spacing w:line="276" w:lineRule="auto"/>
        <w:ind w:right="244"/>
        <w:rPr>
          <w:sz w:val="24"/>
        </w:rPr>
      </w:pPr>
      <w:r>
        <w:rPr>
          <w:sz w:val="24"/>
        </w:rPr>
        <w:t>Der Hauch der weiten Welt in Zeckendorf (bei Bamberg), Uni Kurier Magazin Schwerpunkt „Wissen – Glauben – Handeln. Religionsbezogene</w:t>
      </w:r>
      <w:r>
        <w:rPr>
          <w:sz w:val="24"/>
        </w:rPr>
        <w:t xml:space="preserve"> Forschung an der FAU“, Erlangen 2012, S.</w:t>
      </w:r>
      <w:r>
        <w:rPr>
          <w:spacing w:val="-1"/>
          <w:sz w:val="24"/>
        </w:rPr>
        <w:t xml:space="preserve"> </w:t>
      </w:r>
      <w:r>
        <w:rPr>
          <w:sz w:val="24"/>
        </w:rPr>
        <w:t>52-56.</w:t>
      </w:r>
    </w:p>
    <w:p w:rsidR="0075177E" w:rsidRDefault="0075177E">
      <w:pPr>
        <w:pStyle w:val="Textkrper"/>
        <w:spacing w:before="9"/>
        <w:ind w:firstLine="0"/>
        <w:rPr>
          <w:sz w:val="27"/>
        </w:rPr>
      </w:pPr>
    </w:p>
    <w:p w:rsidR="0075177E" w:rsidRDefault="00A610B9">
      <w:pPr>
        <w:pStyle w:val="Listenabsatz"/>
        <w:numPr>
          <w:ilvl w:val="0"/>
          <w:numId w:val="3"/>
        </w:numPr>
        <w:tabs>
          <w:tab w:val="left" w:pos="537"/>
        </w:tabs>
        <w:spacing w:line="276" w:lineRule="auto"/>
        <w:ind w:right="156"/>
        <w:rPr>
          <w:sz w:val="24"/>
        </w:rPr>
      </w:pPr>
      <w:r>
        <w:rPr>
          <w:sz w:val="24"/>
        </w:rPr>
        <w:t>Das frührabbinische Judentum und das werdende Christentum - eine Zwillingsgeburt, in: Begegnungen. Zeitschrift für Kirche und Judentum 1/2013, S. 2-13; auch online unter: COMPASS, Infodienst für christlich-jüdische und deutsch-israelische Tagesthemen im We</w:t>
      </w:r>
      <w:r>
        <w:rPr>
          <w:sz w:val="24"/>
        </w:rPr>
        <w:t xml:space="preserve">b, online-Extra 177, 2013 sowie </w:t>
      </w:r>
      <w:proofErr w:type="spellStart"/>
      <w:r>
        <w:rPr>
          <w:sz w:val="24"/>
        </w:rPr>
        <w:t>Jewish</w:t>
      </w:r>
      <w:proofErr w:type="spellEnd"/>
      <w:r>
        <w:rPr>
          <w:sz w:val="24"/>
        </w:rPr>
        <w:t>-Christian Relations, Einsichten und Anliegen des christlich-jüdischen Gespräch März</w:t>
      </w:r>
      <w:r>
        <w:rPr>
          <w:spacing w:val="-2"/>
          <w:sz w:val="24"/>
        </w:rPr>
        <w:t xml:space="preserve"> </w:t>
      </w:r>
      <w:r>
        <w:rPr>
          <w:sz w:val="24"/>
        </w:rPr>
        <w:t>2013.</w:t>
      </w:r>
    </w:p>
    <w:p w:rsidR="0075177E" w:rsidRDefault="00A610B9">
      <w:pPr>
        <w:pStyle w:val="Listenabsatz"/>
        <w:numPr>
          <w:ilvl w:val="0"/>
          <w:numId w:val="3"/>
        </w:numPr>
        <w:tabs>
          <w:tab w:val="left" w:pos="537"/>
        </w:tabs>
        <w:spacing w:before="200" w:line="276" w:lineRule="auto"/>
        <w:ind w:right="829"/>
        <w:rPr>
          <w:sz w:val="24"/>
        </w:rPr>
      </w:pPr>
      <w:r>
        <w:rPr>
          <w:sz w:val="24"/>
        </w:rPr>
        <w:t xml:space="preserve">Der Knecht des Ewigen – </w:t>
      </w:r>
      <w:proofErr w:type="spellStart"/>
      <w:r>
        <w:rPr>
          <w:sz w:val="24"/>
        </w:rPr>
        <w:t>Jescha‘ja</w:t>
      </w:r>
      <w:proofErr w:type="spellEnd"/>
      <w:r>
        <w:rPr>
          <w:sz w:val="24"/>
        </w:rPr>
        <w:t xml:space="preserve"> 52,13-53,12 in jüdischer Interpretation, in: zur </w:t>
      </w:r>
      <w:proofErr w:type="spellStart"/>
      <w:r>
        <w:rPr>
          <w:sz w:val="24"/>
        </w:rPr>
        <w:t>debatte</w:t>
      </w:r>
      <w:proofErr w:type="spellEnd"/>
      <w:r>
        <w:rPr>
          <w:sz w:val="24"/>
        </w:rPr>
        <w:t>. Themen der Katholischen Akademie in</w:t>
      </w:r>
      <w:r>
        <w:rPr>
          <w:sz w:val="24"/>
        </w:rPr>
        <w:t xml:space="preserve"> Bayern 5/2013, S.</w:t>
      </w:r>
      <w:r>
        <w:rPr>
          <w:spacing w:val="-11"/>
          <w:sz w:val="24"/>
        </w:rPr>
        <w:t xml:space="preserve"> </w:t>
      </w:r>
      <w:r>
        <w:rPr>
          <w:sz w:val="24"/>
        </w:rPr>
        <w:t>32-34.</w:t>
      </w:r>
    </w:p>
    <w:p w:rsidR="0075177E" w:rsidRPr="00E725DB" w:rsidRDefault="00A610B9">
      <w:pPr>
        <w:pStyle w:val="Listenabsatz"/>
        <w:numPr>
          <w:ilvl w:val="0"/>
          <w:numId w:val="3"/>
        </w:numPr>
        <w:tabs>
          <w:tab w:val="left" w:pos="537"/>
        </w:tabs>
        <w:spacing w:before="199"/>
        <w:rPr>
          <w:sz w:val="24"/>
          <w:lang w:val="en-GB"/>
        </w:rPr>
      </w:pPr>
      <w:r w:rsidRPr="00E725DB">
        <w:rPr>
          <w:sz w:val="24"/>
          <w:lang w:val="en-GB"/>
        </w:rPr>
        <w:t>The Paradigm of Second Exodus (</w:t>
      </w:r>
      <w:proofErr w:type="spellStart"/>
      <w:r w:rsidRPr="00E725DB">
        <w:rPr>
          <w:sz w:val="24"/>
          <w:lang w:val="en-GB"/>
        </w:rPr>
        <w:t>im</w:t>
      </w:r>
      <w:proofErr w:type="spellEnd"/>
      <w:r w:rsidRPr="00E725DB">
        <w:rPr>
          <w:spacing w:val="-8"/>
          <w:sz w:val="24"/>
          <w:lang w:val="en-GB"/>
        </w:rPr>
        <w:t xml:space="preserve"> </w:t>
      </w:r>
      <w:proofErr w:type="spellStart"/>
      <w:r w:rsidRPr="00E725DB">
        <w:rPr>
          <w:sz w:val="24"/>
          <w:lang w:val="en-GB"/>
        </w:rPr>
        <w:t>Druck</w:t>
      </w:r>
      <w:proofErr w:type="spellEnd"/>
      <w:r w:rsidRPr="00E725DB">
        <w:rPr>
          <w:sz w:val="24"/>
          <w:lang w:val="en-GB"/>
        </w:rPr>
        <w:t>)</w:t>
      </w:r>
    </w:p>
    <w:p w:rsidR="0075177E" w:rsidRPr="00E725DB" w:rsidRDefault="0075177E">
      <w:pPr>
        <w:rPr>
          <w:sz w:val="24"/>
          <w:lang w:val="en-GB"/>
        </w:rPr>
        <w:sectPr w:rsidR="0075177E" w:rsidRPr="00E725DB">
          <w:pgSz w:w="11910" w:h="16840"/>
          <w:pgMar w:top="1360" w:right="1300" w:bottom="1240" w:left="1300" w:header="0" w:footer="1040" w:gutter="0"/>
          <w:cols w:space="720"/>
        </w:sectPr>
      </w:pPr>
    </w:p>
    <w:p w:rsidR="0075177E" w:rsidRDefault="00A610B9">
      <w:pPr>
        <w:pStyle w:val="Listenabsatz"/>
        <w:numPr>
          <w:ilvl w:val="0"/>
          <w:numId w:val="3"/>
        </w:numPr>
        <w:tabs>
          <w:tab w:val="left" w:pos="537"/>
        </w:tabs>
        <w:spacing w:before="37"/>
        <w:rPr>
          <w:sz w:val="24"/>
        </w:rPr>
      </w:pPr>
      <w:r>
        <w:rPr>
          <w:sz w:val="24"/>
        </w:rPr>
        <w:lastRenderedPageBreak/>
        <w:t>Das geheimnisvoll-häufige Auftreten von Eseln in der jüdischen Traditionsliteratur,</w:t>
      </w:r>
      <w:r>
        <w:rPr>
          <w:spacing w:val="-12"/>
          <w:sz w:val="24"/>
        </w:rPr>
        <w:t xml:space="preserve"> </w:t>
      </w:r>
      <w:r>
        <w:rPr>
          <w:sz w:val="24"/>
        </w:rPr>
        <w:t>in:</w:t>
      </w:r>
    </w:p>
    <w:p w:rsidR="0075177E" w:rsidRDefault="00A610B9">
      <w:pPr>
        <w:pStyle w:val="Textkrper"/>
        <w:spacing w:before="46" w:line="276" w:lineRule="auto"/>
        <w:ind w:left="536" w:right="221" w:firstLine="0"/>
      </w:pPr>
      <w:r>
        <w:t xml:space="preserve">M. Ulrich, Dina de </w:t>
      </w:r>
      <w:proofErr w:type="spellStart"/>
      <w:r>
        <w:t>Rentiis</w:t>
      </w:r>
      <w:proofErr w:type="spellEnd"/>
      <w:r>
        <w:t xml:space="preserve"> (</w:t>
      </w:r>
      <w:proofErr w:type="spellStart"/>
      <w:r>
        <w:t>Hg</w:t>
      </w:r>
      <w:proofErr w:type="spellEnd"/>
      <w:r>
        <w:t xml:space="preserve">.), Anima in fabula. Interdisziplinäre Gedanken über </w:t>
      </w:r>
      <w:r>
        <w:t xml:space="preserve">das Tier in der Sprache, Literatur und Kultur, University </w:t>
      </w:r>
      <w:proofErr w:type="spellStart"/>
      <w:r>
        <w:t>of</w:t>
      </w:r>
      <w:proofErr w:type="spellEnd"/>
      <w:r>
        <w:t xml:space="preserve"> Bamberg Press, Bamberg 2013, S. 89-116.</w:t>
      </w:r>
    </w:p>
    <w:p w:rsidR="0075177E" w:rsidRPr="00E725DB" w:rsidRDefault="00A610B9">
      <w:pPr>
        <w:pStyle w:val="Listenabsatz"/>
        <w:numPr>
          <w:ilvl w:val="0"/>
          <w:numId w:val="3"/>
        </w:numPr>
        <w:tabs>
          <w:tab w:val="left" w:pos="537"/>
        </w:tabs>
        <w:spacing w:before="198" w:line="276" w:lineRule="auto"/>
        <w:ind w:right="595"/>
        <w:rPr>
          <w:sz w:val="24"/>
          <w:lang w:val="en-GB"/>
        </w:rPr>
      </w:pPr>
      <w:r>
        <w:rPr>
          <w:sz w:val="24"/>
        </w:rPr>
        <w:t xml:space="preserve">Neuer Mensch im neuen Kontext: Die Funktion von Konversionserzählungen bei der Identitätsbildung religiöser Strömungen, in: Chr. </w:t>
      </w:r>
      <w:r w:rsidRPr="00E725DB">
        <w:rPr>
          <w:sz w:val="24"/>
          <w:lang w:val="en-GB"/>
        </w:rPr>
        <w:t xml:space="preserve">Herzog </w:t>
      </w:r>
      <w:proofErr w:type="spellStart"/>
      <w:r w:rsidRPr="00E725DB">
        <w:rPr>
          <w:sz w:val="24"/>
          <w:lang w:val="en-GB"/>
        </w:rPr>
        <w:t>u.a.</w:t>
      </w:r>
      <w:proofErr w:type="spellEnd"/>
      <w:r w:rsidRPr="00E725DB">
        <w:rPr>
          <w:sz w:val="24"/>
          <w:lang w:val="en-GB"/>
        </w:rPr>
        <w:t xml:space="preserve"> (Hg.), Bamberg</w:t>
      </w:r>
      <w:r w:rsidRPr="00E725DB">
        <w:rPr>
          <w:sz w:val="24"/>
          <w:lang w:val="en-GB"/>
        </w:rPr>
        <w:t xml:space="preserve">er </w:t>
      </w:r>
      <w:proofErr w:type="spellStart"/>
      <w:r w:rsidRPr="00E725DB">
        <w:rPr>
          <w:sz w:val="24"/>
          <w:lang w:val="en-GB"/>
        </w:rPr>
        <w:t>Orientstudien</w:t>
      </w:r>
      <w:proofErr w:type="spellEnd"/>
      <w:r w:rsidRPr="00E725DB">
        <w:rPr>
          <w:sz w:val="24"/>
          <w:lang w:val="en-GB"/>
        </w:rPr>
        <w:t xml:space="preserve"> 1, University of Bamberg Press, Bamberg 2014, S.</w:t>
      </w:r>
      <w:r w:rsidRPr="00E725DB">
        <w:rPr>
          <w:spacing w:val="-9"/>
          <w:sz w:val="24"/>
          <w:lang w:val="en-GB"/>
        </w:rPr>
        <w:t xml:space="preserve"> </w:t>
      </w:r>
      <w:r w:rsidRPr="00E725DB">
        <w:rPr>
          <w:sz w:val="24"/>
          <w:lang w:val="en-GB"/>
        </w:rPr>
        <w:t>193-244.</w:t>
      </w:r>
    </w:p>
    <w:p w:rsidR="0075177E" w:rsidRDefault="00A610B9">
      <w:pPr>
        <w:pStyle w:val="Listenabsatz"/>
        <w:numPr>
          <w:ilvl w:val="0"/>
          <w:numId w:val="3"/>
        </w:numPr>
        <w:tabs>
          <w:tab w:val="left" w:pos="537"/>
        </w:tabs>
        <w:spacing w:before="202" w:line="276" w:lineRule="auto"/>
        <w:ind w:right="376"/>
        <w:rPr>
          <w:sz w:val="24"/>
        </w:rPr>
      </w:pPr>
      <w:r>
        <w:rPr>
          <w:sz w:val="24"/>
        </w:rPr>
        <w:t>Vom Verlust des Ganzen – oder: Eine persönliche Bestandsaufnahme, in: Wenn Steine Sprechen – Die Spuren Pappenheimer Juden 2, Schriften zur Literatur und Geschichte der Stadt und Gr</w:t>
      </w:r>
      <w:r>
        <w:rPr>
          <w:sz w:val="24"/>
        </w:rPr>
        <w:t>afschaft Pappenheim 6, 2014, S.</w:t>
      </w:r>
      <w:r>
        <w:rPr>
          <w:spacing w:val="-5"/>
          <w:sz w:val="24"/>
        </w:rPr>
        <w:t xml:space="preserve"> </w:t>
      </w:r>
      <w:r>
        <w:rPr>
          <w:sz w:val="24"/>
        </w:rPr>
        <w:t>6-12.</w:t>
      </w:r>
    </w:p>
    <w:p w:rsidR="0075177E" w:rsidRDefault="0075177E">
      <w:pPr>
        <w:pStyle w:val="Textkrper"/>
        <w:spacing w:before="6"/>
        <w:ind w:firstLine="0"/>
        <w:rPr>
          <w:sz w:val="27"/>
        </w:rPr>
      </w:pPr>
    </w:p>
    <w:p w:rsidR="0075177E" w:rsidRDefault="00A610B9">
      <w:pPr>
        <w:pStyle w:val="Listenabsatz"/>
        <w:numPr>
          <w:ilvl w:val="0"/>
          <w:numId w:val="3"/>
        </w:numPr>
        <w:tabs>
          <w:tab w:val="left" w:pos="537"/>
        </w:tabs>
        <w:spacing w:line="276" w:lineRule="auto"/>
        <w:ind w:right="300"/>
        <w:rPr>
          <w:sz w:val="24"/>
        </w:rPr>
      </w:pPr>
      <w:r w:rsidRPr="00E725DB">
        <w:rPr>
          <w:sz w:val="24"/>
          <w:lang w:val="en-GB"/>
        </w:rPr>
        <w:t xml:space="preserve">Cross-reading of Hasidic Legends, in: St. </w:t>
      </w:r>
      <w:proofErr w:type="spellStart"/>
      <w:r w:rsidRPr="00E725DB">
        <w:rPr>
          <w:sz w:val="24"/>
          <w:lang w:val="en-GB"/>
        </w:rPr>
        <w:t>Conermann</w:t>
      </w:r>
      <w:proofErr w:type="spellEnd"/>
      <w:r w:rsidRPr="00E725DB">
        <w:rPr>
          <w:sz w:val="24"/>
          <w:lang w:val="en-GB"/>
        </w:rPr>
        <w:t xml:space="preserve"> (Hg.), Narrative Pattern and Genre in Hagiographic Life Writing, </w:t>
      </w:r>
      <w:proofErr w:type="spellStart"/>
      <w:r w:rsidRPr="00E725DB">
        <w:rPr>
          <w:sz w:val="24"/>
          <w:lang w:val="en-GB"/>
        </w:rPr>
        <w:t>Narratologia</w:t>
      </w:r>
      <w:proofErr w:type="spellEnd"/>
      <w:r w:rsidRPr="00E725DB">
        <w:rPr>
          <w:sz w:val="24"/>
          <w:lang w:val="en-GB"/>
        </w:rPr>
        <w:t xml:space="preserve"> </w:t>
      </w:r>
      <w:proofErr w:type="spellStart"/>
      <w:r w:rsidRPr="00E725DB">
        <w:rPr>
          <w:sz w:val="24"/>
          <w:lang w:val="en-GB"/>
        </w:rPr>
        <w:t>Aliena</w:t>
      </w:r>
      <w:proofErr w:type="spellEnd"/>
      <w:r w:rsidRPr="00E725DB">
        <w:rPr>
          <w:sz w:val="24"/>
          <w:lang w:val="en-GB"/>
        </w:rPr>
        <w:t xml:space="preserve">? </w:t>
      </w:r>
      <w:r>
        <w:rPr>
          <w:sz w:val="24"/>
        </w:rPr>
        <w:t>Studien des Bonner Zentrums für Transkulturelle Narratologie (BZTN), Bd. 7, Ber</w:t>
      </w:r>
      <w:r>
        <w:rPr>
          <w:sz w:val="24"/>
        </w:rPr>
        <w:t>lin 2014, S.</w:t>
      </w:r>
      <w:r>
        <w:rPr>
          <w:spacing w:val="-7"/>
          <w:sz w:val="24"/>
        </w:rPr>
        <w:t xml:space="preserve"> </w:t>
      </w:r>
      <w:r>
        <w:rPr>
          <w:sz w:val="24"/>
        </w:rPr>
        <w:t>281-303.</w:t>
      </w:r>
    </w:p>
    <w:p w:rsidR="0075177E" w:rsidRDefault="0075177E">
      <w:pPr>
        <w:pStyle w:val="Textkrper"/>
        <w:spacing w:before="9"/>
        <w:ind w:firstLine="0"/>
        <w:rPr>
          <w:sz w:val="27"/>
        </w:rPr>
      </w:pPr>
    </w:p>
    <w:p w:rsidR="0075177E" w:rsidRDefault="00A610B9">
      <w:pPr>
        <w:pStyle w:val="Listenabsatz"/>
        <w:numPr>
          <w:ilvl w:val="0"/>
          <w:numId w:val="3"/>
        </w:numPr>
        <w:tabs>
          <w:tab w:val="left" w:pos="537"/>
        </w:tabs>
        <w:spacing w:line="276" w:lineRule="auto"/>
        <w:ind w:right="319"/>
        <w:rPr>
          <w:sz w:val="24"/>
        </w:rPr>
      </w:pPr>
      <w:proofErr w:type="spellStart"/>
      <w:r>
        <w:rPr>
          <w:sz w:val="24"/>
        </w:rPr>
        <w:t>Reb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Melech</w:t>
      </w:r>
      <w:proofErr w:type="spellEnd"/>
      <w:r>
        <w:rPr>
          <w:sz w:val="24"/>
        </w:rPr>
        <w:t xml:space="preserve"> oder: Die Metamorphose des </w:t>
      </w:r>
      <w:proofErr w:type="spellStart"/>
      <w:r>
        <w:rPr>
          <w:sz w:val="24"/>
        </w:rPr>
        <w:t>Elimelech</w:t>
      </w:r>
      <w:proofErr w:type="spellEnd"/>
      <w:r>
        <w:rPr>
          <w:sz w:val="24"/>
        </w:rPr>
        <w:t xml:space="preserve"> von </w:t>
      </w:r>
      <w:proofErr w:type="spellStart"/>
      <w:r>
        <w:rPr>
          <w:sz w:val="24"/>
        </w:rPr>
        <w:t>Lezajsk</w:t>
      </w:r>
      <w:proofErr w:type="spellEnd"/>
      <w:r>
        <w:rPr>
          <w:sz w:val="24"/>
        </w:rPr>
        <w:t xml:space="preserve"> (1717–1787) vom Kabbalisten alter Schule zum Zaddik von Galizien, in: </w:t>
      </w:r>
      <w:proofErr w:type="spellStart"/>
      <w:r>
        <w:rPr>
          <w:sz w:val="24"/>
        </w:rPr>
        <w:t>Ph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Mettauer</w:t>
      </w:r>
      <w:proofErr w:type="spellEnd"/>
      <w:r>
        <w:rPr>
          <w:sz w:val="24"/>
        </w:rPr>
        <w:t>, B. Staudinger</w:t>
      </w:r>
      <w:r>
        <w:rPr>
          <w:spacing w:val="-3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Hg</w:t>
      </w:r>
      <w:proofErr w:type="spellEnd"/>
      <w:r>
        <w:rPr>
          <w:sz w:val="24"/>
        </w:rPr>
        <w:t>.),</w:t>
      </w:r>
    </w:p>
    <w:p w:rsidR="0075177E" w:rsidRDefault="00A610B9">
      <w:pPr>
        <w:pStyle w:val="Textkrper"/>
        <w:ind w:left="536" w:firstLine="0"/>
      </w:pPr>
      <w:r>
        <w:t xml:space="preserve">„Ostjuden“ – Geschichte und Mythos, </w:t>
      </w:r>
      <w:proofErr w:type="spellStart"/>
      <w:r>
        <w:t>StudienVerlag</w:t>
      </w:r>
      <w:proofErr w:type="spellEnd"/>
      <w:r>
        <w:t>, Wien u.a. 2015, S. 95-119.</w:t>
      </w:r>
    </w:p>
    <w:p w:rsidR="0075177E" w:rsidRDefault="0075177E">
      <w:pPr>
        <w:pStyle w:val="Textkrper"/>
        <w:spacing w:before="1"/>
        <w:ind w:firstLine="0"/>
        <w:rPr>
          <w:sz w:val="31"/>
        </w:rPr>
      </w:pPr>
    </w:p>
    <w:p w:rsidR="0075177E" w:rsidRDefault="00A610B9">
      <w:pPr>
        <w:pStyle w:val="Listenabsatz"/>
        <w:numPr>
          <w:ilvl w:val="0"/>
          <w:numId w:val="3"/>
        </w:numPr>
        <w:tabs>
          <w:tab w:val="left" w:pos="537"/>
        </w:tabs>
        <w:spacing w:line="278" w:lineRule="auto"/>
        <w:ind w:right="287"/>
        <w:rPr>
          <w:sz w:val="24"/>
        </w:rPr>
      </w:pPr>
      <w:r>
        <w:rPr>
          <w:sz w:val="24"/>
        </w:rPr>
        <w:t xml:space="preserve">Walking on </w:t>
      </w:r>
      <w:proofErr w:type="spellStart"/>
      <w:r>
        <w:rPr>
          <w:sz w:val="24"/>
        </w:rPr>
        <w:t>Thin</w:t>
      </w:r>
      <w:proofErr w:type="spellEnd"/>
      <w:r>
        <w:rPr>
          <w:sz w:val="24"/>
        </w:rPr>
        <w:t xml:space="preserve"> Ice – oder: Warum ich den jüdisch-christlichen Dialog wichtig finde, in: Salzkörner. Sonderausgabe März 2015, S.</w:t>
      </w:r>
      <w:r>
        <w:rPr>
          <w:spacing w:val="-5"/>
          <w:sz w:val="24"/>
        </w:rPr>
        <w:t xml:space="preserve"> </w:t>
      </w:r>
      <w:r>
        <w:rPr>
          <w:sz w:val="24"/>
        </w:rPr>
        <w:t>27–28.</w:t>
      </w:r>
    </w:p>
    <w:p w:rsidR="0075177E" w:rsidRDefault="0075177E">
      <w:pPr>
        <w:pStyle w:val="Textkrper"/>
        <w:spacing w:before="1"/>
        <w:ind w:firstLine="0"/>
        <w:rPr>
          <w:sz w:val="27"/>
        </w:rPr>
      </w:pPr>
    </w:p>
    <w:p w:rsidR="0075177E" w:rsidRDefault="00A610B9">
      <w:pPr>
        <w:pStyle w:val="Listenabsatz"/>
        <w:numPr>
          <w:ilvl w:val="0"/>
          <w:numId w:val="3"/>
        </w:numPr>
        <w:tabs>
          <w:tab w:val="left" w:pos="537"/>
        </w:tabs>
        <w:spacing w:before="1" w:line="276" w:lineRule="auto"/>
        <w:ind w:right="212"/>
        <w:rPr>
          <w:sz w:val="24"/>
        </w:rPr>
      </w:pPr>
      <w:proofErr w:type="spellStart"/>
      <w:r>
        <w:rPr>
          <w:sz w:val="24"/>
        </w:rPr>
        <w:t>Diná</w:t>
      </w:r>
      <w:proofErr w:type="spellEnd"/>
      <w:r>
        <w:rPr>
          <w:sz w:val="24"/>
        </w:rPr>
        <w:t xml:space="preserve"> de-</w:t>
      </w:r>
      <w:proofErr w:type="spellStart"/>
      <w:r>
        <w:rPr>
          <w:sz w:val="24"/>
        </w:rPr>
        <w:t>Malkhutá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Diná</w:t>
      </w:r>
      <w:proofErr w:type="spellEnd"/>
      <w:r>
        <w:rPr>
          <w:sz w:val="24"/>
        </w:rPr>
        <w:t>: Fremdherrschaft u</w:t>
      </w:r>
      <w:r>
        <w:rPr>
          <w:sz w:val="24"/>
        </w:rPr>
        <w:t>nd jüdisches Recht, in: A. Goetze u.a. (</w:t>
      </w:r>
      <w:proofErr w:type="spellStart"/>
      <w:r>
        <w:rPr>
          <w:sz w:val="24"/>
        </w:rPr>
        <w:t>Hg</w:t>
      </w:r>
      <w:proofErr w:type="spellEnd"/>
      <w:r>
        <w:rPr>
          <w:sz w:val="24"/>
        </w:rPr>
        <w:t xml:space="preserve">.), Macht. Kirche. Politik: Wie viel Religion verträgt der </w:t>
      </w:r>
      <w:proofErr w:type="gramStart"/>
      <w:r>
        <w:rPr>
          <w:sz w:val="24"/>
        </w:rPr>
        <w:t>Staat?,</w:t>
      </w:r>
      <w:proofErr w:type="gramEnd"/>
      <w:r>
        <w:rPr>
          <w:sz w:val="24"/>
        </w:rPr>
        <w:t xml:space="preserve"> Wichern-Verlag Berlin 2015, S.</w:t>
      </w:r>
      <w:r>
        <w:rPr>
          <w:spacing w:val="-1"/>
          <w:sz w:val="24"/>
        </w:rPr>
        <w:t xml:space="preserve"> </w:t>
      </w:r>
      <w:r>
        <w:rPr>
          <w:sz w:val="24"/>
        </w:rPr>
        <w:t>374-395.</w:t>
      </w:r>
    </w:p>
    <w:p w:rsidR="0075177E" w:rsidRDefault="00A610B9">
      <w:pPr>
        <w:pStyle w:val="Listenabsatz"/>
        <w:numPr>
          <w:ilvl w:val="0"/>
          <w:numId w:val="3"/>
        </w:numPr>
        <w:tabs>
          <w:tab w:val="left" w:pos="537"/>
        </w:tabs>
        <w:spacing w:before="201" w:line="276" w:lineRule="auto"/>
        <w:ind w:right="125"/>
        <w:rPr>
          <w:sz w:val="24"/>
        </w:rPr>
      </w:pPr>
      <w:r>
        <w:rPr>
          <w:sz w:val="24"/>
        </w:rPr>
        <w:t>Der osteuropäische Chassidismus – eine Orientierung, in: Benigna Schönhagen (</w:t>
      </w:r>
      <w:proofErr w:type="spellStart"/>
      <w:r>
        <w:rPr>
          <w:sz w:val="24"/>
        </w:rPr>
        <w:t>Hg</w:t>
      </w:r>
      <w:proofErr w:type="spellEnd"/>
      <w:r>
        <w:rPr>
          <w:sz w:val="24"/>
        </w:rPr>
        <w:t xml:space="preserve">.), </w:t>
      </w:r>
      <w:proofErr w:type="spellStart"/>
      <w:r>
        <w:rPr>
          <w:sz w:val="24"/>
        </w:rPr>
        <w:t>Aus</w:t>
      </w:r>
      <w:proofErr w:type="spellEnd"/>
      <w:r>
        <w:rPr>
          <w:sz w:val="24"/>
        </w:rPr>
        <w:t xml:space="preserve"> der Ferne. Edeltraud</w:t>
      </w:r>
      <w:r>
        <w:rPr>
          <w:sz w:val="24"/>
        </w:rPr>
        <w:t xml:space="preserve"> Abels Illustrationen zu Martin Bubers Erzählungen der Chassidim, Augsburg 2015, S.</w:t>
      </w:r>
      <w:r>
        <w:rPr>
          <w:spacing w:val="-4"/>
          <w:sz w:val="24"/>
        </w:rPr>
        <w:t xml:space="preserve"> </w:t>
      </w:r>
      <w:r>
        <w:rPr>
          <w:sz w:val="24"/>
        </w:rPr>
        <w:t>57–66.</w:t>
      </w:r>
    </w:p>
    <w:p w:rsidR="0075177E" w:rsidRPr="00E725DB" w:rsidRDefault="00A610B9">
      <w:pPr>
        <w:pStyle w:val="Listenabsatz"/>
        <w:numPr>
          <w:ilvl w:val="0"/>
          <w:numId w:val="3"/>
        </w:numPr>
        <w:tabs>
          <w:tab w:val="left" w:pos="537"/>
        </w:tabs>
        <w:spacing w:before="199" w:line="276" w:lineRule="auto"/>
        <w:ind w:right="121"/>
        <w:rPr>
          <w:sz w:val="24"/>
          <w:lang w:val="en-GB"/>
        </w:rPr>
      </w:pPr>
      <w:r w:rsidRPr="00E725DB">
        <w:rPr>
          <w:sz w:val="24"/>
          <w:lang w:val="en-GB"/>
        </w:rPr>
        <w:t>Moshe</w:t>
      </w:r>
      <w:r w:rsidRPr="00E725DB">
        <w:rPr>
          <w:spacing w:val="-6"/>
          <w:sz w:val="24"/>
          <w:lang w:val="en-GB"/>
        </w:rPr>
        <w:t xml:space="preserve"> </w:t>
      </w:r>
      <w:r w:rsidRPr="00E725DB">
        <w:rPr>
          <w:sz w:val="24"/>
          <w:lang w:val="en-GB"/>
        </w:rPr>
        <w:t>ha-</w:t>
      </w:r>
      <w:proofErr w:type="spellStart"/>
      <w:r w:rsidRPr="00E725DB">
        <w:rPr>
          <w:sz w:val="24"/>
          <w:lang w:val="en-GB"/>
        </w:rPr>
        <w:t>Naví</w:t>
      </w:r>
      <w:proofErr w:type="spellEnd"/>
      <w:r w:rsidRPr="00E725DB">
        <w:rPr>
          <w:spacing w:val="-6"/>
          <w:sz w:val="24"/>
          <w:lang w:val="en-GB"/>
        </w:rPr>
        <w:t xml:space="preserve"> </w:t>
      </w:r>
      <w:r w:rsidRPr="00E725DB">
        <w:rPr>
          <w:sz w:val="24"/>
          <w:lang w:val="en-GB"/>
        </w:rPr>
        <w:t>in</w:t>
      </w:r>
      <w:r w:rsidRPr="00E725DB">
        <w:rPr>
          <w:spacing w:val="-3"/>
          <w:sz w:val="24"/>
          <w:lang w:val="en-GB"/>
        </w:rPr>
        <w:t xml:space="preserve"> </w:t>
      </w:r>
      <w:r w:rsidRPr="00E725DB">
        <w:rPr>
          <w:sz w:val="24"/>
          <w:lang w:val="en-GB"/>
        </w:rPr>
        <w:t>Rabbinic</w:t>
      </w:r>
      <w:r w:rsidRPr="00E725DB">
        <w:rPr>
          <w:spacing w:val="-4"/>
          <w:sz w:val="24"/>
          <w:lang w:val="en-GB"/>
        </w:rPr>
        <w:t xml:space="preserve"> </w:t>
      </w:r>
      <w:r w:rsidRPr="00E725DB">
        <w:rPr>
          <w:sz w:val="24"/>
          <w:lang w:val="en-GB"/>
        </w:rPr>
        <w:t>Tradition,</w:t>
      </w:r>
      <w:r w:rsidRPr="00E725DB">
        <w:rPr>
          <w:spacing w:val="-6"/>
          <w:sz w:val="24"/>
          <w:lang w:val="en-GB"/>
        </w:rPr>
        <w:t xml:space="preserve"> </w:t>
      </w:r>
      <w:r w:rsidRPr="00E725DB">
        <w:rPr>
          <w:sz w:val="24"/>
          <w:lang w:val="en-GB"/>
        </w:rPr>
        <w:t>in:</w:t>
      </w:r>
      <w:r w:rsidRPr="00E725DB">
        <w:rPr>
          <w:spacing w:val="-3"/>
          <w:sz w:val="24"/>
          <w:lang w:val="en-GB"/>
        </w:rPr>
        <w:t xml:space="preserve"> </w:t>
      </w:r>
      <w:r w:rsidRPr="00E725DB">
        <w:rPr>
          <w:sz w:val="24"/>
          <w:lang w:val="en-GB"/>
        </w:rPr>
        <w:t>P.</w:t>
      </w:r>
      <w:r w:rsidRPr="00E725DB">
        <w:rPr>
          <w:spacing w:val="-3"/>
          <w:sz w:val="24"/>
          <w:lang w:val="en-GB"/>
        </w:rPr>
        <w:t xml:space="preserve"> </w:t>
      </w:r>
      <w:r w:rsidRPr="00E725DB">
        <w:rPr>
          <w:sz w:val="24"/>
          <w:lang w:val="en-GB"/>
        </w:rPr>
        <w:t>Lindqvist,</w:t>
      </w:r>
      <w:r w:rsidRPr="00E725DB">
        <w:rPr>
          <w:spacing w:val="-4"/>
          <w:sz w:val="24"/>
          <w:lang w:val="en-GB"/>
        </w:rPr>
        <w:t xml:space="preserve"> </w:t>
      </w:r>
      <w:r w:rsidRPr="00E725DB">
        <w:rPr>
          <w:sz w:val="24"/>
          <w:lang w:val="en-GB"/>
        </w:rPr>
        <w:t>S.</w:t>
      </w:r>
      <w:r w:rsidRPr="00E725DB">
        <w:rPr>
          <w:spacing w:val="-4"/>
          <w:sz w:val="24"/>
          <w:lang w:val="en-GB"/>
        </w:rPr>
        <w:t xml:space="preserve"> </w:t>
      </w:r>
      <w:proofErr w:type="spellStart"/>
      <w:r w:rsidRPr="00E725DB">
        <w:rPr>
          <w:sz w:val="24"/>
          <w:lang w:val="en-GB"/>
        </w:rPr>
        <w:t>Grebenstein</w:t>
      </w:r>
      <w:proofErr w:type="spellEnd"/>
      <w:r w:rsidRPr="00E725DB">
        <w:rPr>
          <w:spacing w:val="-3"/>
          <w:sz w:val="24"/>
          <w:lang w:val="en-GB"/>
        </w:rPr>
        <w:t xml:space="preserve"> </w:t>
      </w:r>
      <w:r w:rsidRPr="00E725DB">
        <w:rPr>
          <w:sz w:val="24"/>
          <w:lang w:val="en-GB"/>
        </w:rPr>
        <w:t>(Hg.),</w:t>
      </w:r>
      <w:r w:rsidRPr="00E725DB">
        <w:rPr>
          <w:spacing w:val="-4"/>
          <w:sz w:val="24"/>
          <w:lang w:val="en-GB"/>
        </w:rPr>
        <w:t xml:space="preserve"> </w:t>
      </w:r>
      <w:r w:rsidRPr="00E725DB">
        <w:rPr>
          <w:sz w:val="24"/>
          <w:lang w:val="en-GB"/>
        </w:rPr>
        <w:t>"Take</w:t>
      </w:r>
      <w:r w:rsidRPr="00E725DB">
        <w:rPr>
          <w:spacing w:val="-3"/>
          <w:sz w:val="24"/>
          <w:lang w:val="en-GB"/>
        </w:rPr>
        <w:t xml:space="preserve"> </w:t>
      </w:r>
      <w:r w:rsidRPr="00E725DB">
        <w:rPr>
          <w:sz w:val="24"/>
          <w:lang w:val="en-GB"/>
        </w:rPr>
        <w:t>Another Scroll and Write". Studies in the Interpretive Afterlife of Prophets and P</w:t>
      </w:r>
      <w:r w:rsidRPr="00E725DB">
        <w:rPr>
          <w:sz w:val="24"/>
          <w:lang w:val="en-GB"/>
        </w:rPr>
        <w:t>rophecy in Judaism, Christianity, and Islam; Studies in Rewritten Bible 6, Abo, Winona Lake 2016, S. 277–306.</w:t>
      </w:r>
    </w:p>
    <w:p w:rsidR="0075177E" w:rsidRDefault="00A610B9">
      <w:pPr>
        <w:pStyle w:val="Listenabsatz"/>
        <w:numPr>
          <w:ilvl w:val="0"/>
          <w:numId w:val="3"/>
        </w:numPr>
        <w:tabs>
          <w:tab w:val="left" w:pos="537"/>
        </w:tabs>
        <w:spacing w:before="201" w:line="276" w:lineRule="auto"/>
        <w:ind w:right="422"/>
        <w:rPr>
          <w:sz w:val="24"/>
        </w:rPr>
      </w:pPr>
      <w:r>
        <w:rPr>
          <w:sz w:val="24"/>
        </w:rPr>
        <w:t xml:space="preserve">Tugenden im spätantiken rabbinischen Judentum, in: </w:t>
      </w:r>
      <w:proofErr w:type="spellStart"/>
      <w:r>
        <w:rPr>
          <w:sz w:val="24"/>
        </w:rPr>
        <w:t>Cleophea</w:t>
      </w:r>
      <w:proofErr w:type="spellEnd"/>
      <w:r>
        <w:rPr>
          <w:sz w:val="24"/>
        </w:rPr>
        <w:t xml:space="preserve"> Ferrari, Dagmar Kiesel (</w:t>
      </w:r>
      <w:proofErr w:type="spellStart"/>
      <w:r>
        <w:rPr>
          <w:sz w:val="24"/>
        </w:rPr>
        <w:t>Hg</w:t>
      </w:r>
      <w:proofErr w:type="spellEnd"/>
      <w:r>
        <w:rPr>
          <w:sz w:val="24"/>
        </w:rPr>
        <w:t>.), Tugend, Erlanger Philosophie-Kolloquium Orient und Okzid</w:t>
      </w:r>
      <w:r>
        <w:rPr>
          <w:sz w:val="24"/>
        </w:rPr>
        <w:t>ent 1, Frankfurt/M. 2016, S.</w:t>
      </w:r>
      <w:r>
        <w:rPr>
          <w:spacing w:val="-3"/>
          <w:sz w:val="24"/>
        </w:rPr>
        <w:t xml:space="preserve"> </w:t>
      </w:r>
      <w:r>
        <w:rPr>
          <w:sz w:val="24"/>
        </w:rPr>
        <w:t>87–107.</w:t>
      </w:r>
    </w:p>
    <w:p w:rsidR="0075177E" w:rsidRDefault="0075177E">
      <w:pPr>
        <w:spacing w:line="276" w:lineRule="auto"/>
        <w:rPr>
          <w:sz w:val="24"/>
        </w:rPr>
        <w:sectPr w:rsidR="0075177E">
          <w:pgSz w:w="11910" w:h="16840"/>
          <w:pgMar w:top="1360" w:right="1300" w:bottom="1240" w:left="1300" w:header="0" w:footer="1040" w:gutter="0"/>
          <w:cols w:space="720"/>
        </w:sectPr>
      </w:pPr>
    </w:p>
    <w:p w:rsidR="0075177E" w:rsidRDefault="00A610B9">
      <w:pPr>
        <w:pStyle w:val="Listenabsatz"/>
        <w:numPr>
          <w:ilvl w:val="0"/>
          <w:numId w:val="3"/>
        </w:numPr>
        <w:tabs>
          <w:tab w:val="left" w:pos="537"/>
        </w:tabs>
        <w:spacing w:before="37" w:line="276" w:lineRule="auto"/>
        <w:ind w:right="581"/>
        <w:jc w:val="both"/>
        <w:rPr>
          <w:sz w:val="24"/>
        </w:rPr>
      </w:pPr>
      <w:r>
        <w:rPr>
          <w:sz w:val="24"/>
        </w:rPr>
        <w:lastRenderedPageBreak/>
        <w:t>Die Hindin der Morgendämmerung: Vom Rätsel zum Ritual, in: W. Kinzig, J. Schmidt, Religion und Sexualität (Arbeitstitel), Studien des Bonner Zentrums für Religion und Gesellschaft, Ergon-Verlag Würzbur</w:t>
      </w:r>
      <w:r>
        <w:rPr>
          <w:sz w:val="24"/>
        </w:rPr>
        <w:t>g 2016, S.</w:t>
      </w:r>
      <w:r>
        <w:rPr>
          <w:spacing w:val="-4"/>
          <w:sz w:val="24"/>
        </w:rPr>
        <w:t xml:space="preserve"> </w:t>
      </w:r>
      <w:r>
        <w:rPr>
          <w:sz w:val="24"/>
        </w:rPr>
        <w:t>69-93.</w:t>
      </w:r>
    </w:p>
    <w:p w:rsidR="0075177E" w:rsidRDefault="00A610B9">
      <w:pPr>
        <w:pStyle w:val="Listenabsatz"/>
        <w:numPr>
          <w:ilvl w:val="0"/>
          <w:numId w:val="3"/>
        </w:numPr>
        <w:tabs>
          <w:tab w:val="left" w:pos="537"/>
        </w:tabs>
        <w:spacing w:before="201" w:line="276" w:lineRule="auto"/>
        <w:ind w:right="367"/>
        <w:rPr>
          <w:sz w:val="24"/>
        </w:rPr>
      </w:pPr>
      <w:r>
        <w:rPr>
          <w:sz w:val="24"/>
        </w:rPr>
        <w:t xml:space="preserve">Vom Sinn und Zweck der Gebote: Philosophische und kabbalistische Konzepte zur Wahrung jüdischer Identität im Hochmittelalter, in: Klaus van </w:t>
      </w:r>
      <w:proofErr w:type="spellStart"/>
      <w:r>
        <w:rPr>
          <w:sz w:val="24"/>
        </w:rPr>
        <w:t>Eickels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Hg</w:t>
      </w:r>
      <w:proofErr w:type="spellEnd"/>
      <w:r>
        <w:rPr>
          <w:sz w:val="24"/>
        </w:rPr>
        <w:t xml:space="preserve">.), Bamberger Interdisziplinäre Mittelalterstudien, University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Bamberg Press, Bamberg 2015, 16 Seiten </w:t>
      </w:r>
      <w:r>
        <w:rPr>
          <w:sz w:val="24"/>
        </w:rPr>
        <w:t>(im</w:t>
      </w:r>
      <w:r>
        <w:rPr>
          <w:spacing w:val="-3"/>
          <w:sz w:val="24"/>
        </w:rPr>
        <w:t xml:space="preserve"> </w:t>
      </w:r>
      <w:r>
        <w:rPr>
          <w:sz w:val="24"/>
        </w:rPr>
        <w:t>Druck).</w:t>
      </w:r>
    </w:p>
    <w:p w:rsidR="0075177E" w:rsidRDefault="0075177E">
      <w:pPr>
        <w:pStyle w:val="Textkrper"/>
        <w:spacing w:before="8"/>
        <w:ind w:firstLine="0"/>
        <w:rPr>
          <w:sz w:val="27"/>
        </w:rPr>
      </w:pPr>
    </w:p>
    <w:p w:rsidR="0075177E" w:rsidRDefault="00A610B9">
      <w:pPr>
        <w:pStyle w:val="Listenabsatz"/>
        <w:numPr>
          <w:ilvl w:val="0"/>
          <w:numId w:val="3"/>
        </w:numPr>
        <w:tabs>
          <w:tab w:val="left" w:pos="537"/>
        </w:tabs>
        <w:spacing w:line="276" w:lineRule="auto"/>
        <w:ind w:right="115"/>
        <w:rPr>
          <w:sz w:val="24"/>
        </w:rPr>
      </w:pPr>
      <w:r>
        <w:rPr>
          <w:sz w:val="24"/>
        </w:rPr>
        <w:t xml:space="preserve">Universalismus und Partikularismus im rabbinischen Judentum, in: Thomas </w:t>
      </w:r>
      <w:proofErr w:type="spellStart"/>
      <w:r>
        <w:rPr>
          <w:sz w:val="24"/>
        </w:rPr>
        <w:t>Fornet</w:t>
      </w:r>
      <w:proofErr w:type="spellEnd"/>
      <w:r>
        <w:rPr>
          <w:sz w:val="24"/>
        </w:rPr>
        <w:t>-Ponse (</w:t>
      </w:r>
      <w:proofErr w:type="spellStart"/>
      <w:r>
        <w:rPr>
          <w:sz w:val="24"/>
        </w:rPr>
        <w:t>Hg</w:t>
      </w:r>
      <w:proofErr w:type="spellEnd"/>
      <w:r>
        <w:rPr>
          <w:sz w:val="24"/>
        </w:rPr>
        <w:t>.), „Überall und immer“ – nur hier und jetzt“. Theologische Perspektiven auf das Spannungsverhältnis von Partikularität und Universalität, Jerusalemer Theo</w:t>
      </w:r>
      <w:r>
        <w:rPr>
          <w:sz w:val="24"/>
        </w:rPr>
        <w:t>logisches Forum, Aschendorff Verlag Münster 2016, S.</w:t>
      </w:r>
      <w:r>
        <w:rPr>
          <w:spacing w:val="-1"/>
          <w:sz w:val="24"/>
        </w:rPr>
        <w:t xml:space="preserve"> </w:t>
      </w:r>
      <w:r>
        <w:rPr>
          <w:sz w:val="24"/>
        </w:rPr>
        <w:t>177–193.</w:t>
      </w:r>
    </w:p>
    <w:p w:rsidR="0075177E" w:rsidRDefault="0075177E">
      <w:pPr>
        <w:pStyle w:val="Textkrper"/>
        <w:spacing w:before="8"/>
        <w:ind w:firstLine="0"/>
        <w:rPr>
          <w:sz w:val="27"/>
        </w:rPr>
      </w:pPr>
    </w:p>
    <w:p w:rsidR="0075177E" w:rsidRDefault="00A610B9">
      <w:pPr>
        <w:pStyle w:val="Listenabsatz"/>
        <w:numPr>
          <w:ilvl w:val="0"/>
          <w:numId w:val="3"/>
        </w:numPr>
        <w:tabs>
          <w:tab w:val="left" w:pos="537"/>
        </w:tabs>
        <w:spacing w:line="276" w:lineRule="auto"/>
        <w:ind w:right="215"/>
        <w:rPr>
          <w:sz w:val="24"/>
        </w:rPr>
      </w:pPr>
      <w:r>
        <w:rPr>
          <w:sz w:val="24"/>
        </w:rPr>
        <w:t xml:space="preserve">Arme Rebbes – Die </w:t>
      </w:r>
      <w:proofErr w:type="spellStart"/>
      <w:r>
        <w:rPr>
          <w:sz w:val="24"/>
        </w:rPr>
        <w:t>Zaddikim</w:t>
      </w:r>
      <w:proofErr w:type="spellEnd"/>
      <w:r>
        <w:rPr>
          <w:sz w:val="24"/>
        </w:rPr>
        <w:t xml:space="preserve"> und die Armut, Münchner Beiträge, München 2016, S. 41– 50.</w:t>
      </w:r>
    </w:p>
    <w:p w:rsidR="0075177E" w:rsidRDefault="0075177E">
      <w:pPr>
        <w:pStyle w:val="Textkrper"/>
        <w:spacing w:before="7"/>
        <w:ind w:firstLine="0"/>
        <w:rPr>
          <w:sz w:val="27"/>
        </w:rPr>
      </w:pPr>
    </w:p>
    <w:p w:rsidR="0075177E" w:rsidRDefault="00A610B9">
      <w:pPr>
        <w:pStyle w:val="Listenabsatz"/>
        <w:numPr>
          <w:ilvl w:val="0"/>
          <w:numId w:val="3"/>
        </w:numPr>
        <w:tabs>
          <w:tab w:val="left" w:pos="537"/>
        </w:tabs>
        <w:rPr>
          <w:sz w:val="24"/>
        </w:rPr>
      </w:pPr>
      <w:r>
        <w:rPr>
          <w:sz w:val="24"/>
        </w:rPr>
        <w:t>Jüdische Mystik, Welt und Umwelt der Bibel, 2016, S.</w:t>
      </w:r>
      <w:r>
        <w:rPr>
          <w:spacing w:val="-3"/>
          <w:sz w:val="24"/>
        </w:rPr>
        <w:t xml:space="preserve"> </w:t>
      </w:r>
      <w:r>
        <w:rPr>
          <w:sz w:val="24"/>
        </w:rPr>
        <w:t>41–47.</w:t>
      </w:r>
    </w:p>
    <w:p w:rsidR="0075177E" w:rsidRDefault="0075177E">
      <w:pPr>
        <w:pStyle w:val="Textkrper"/>
        <w:ind w:firstLine="0"/>
        <w:rPr>
          <w:sz w:val="20"/>
        </w:rPr>
      </w:pPr>
    </w:p>
    <w:p w:rsidR="0075177E" w:rsidRDefault="00A610B9">
      <w:pPr>
        <w:pStyle w:val="Listenabsatz"/>
        <w:numPr>
          <w:ilvl w:val="0"/>
          <w:numId w:val="3"/>
        </w:numPr>
        <w:tabs>
          <w:tab w:val="left" w:pos="537"/>
        </w:tabs>
        <w:spacing w:before="1" w:line="276" w:lineRule="auto"/>
        <w:ind w:right="202"/>
        <w:rPr>
          <w:sz w:val="24"/>
        </w:rPr>
      </w:pPr>
      <w:r>
        <w:rPr>
          <w:sz w:val="24"/>
        </w:rPr>
        <w:t>Die Hoffnung auf eine jüdische Renaissance od</w:t>
      </w:r>
      <w:r>
        <w:rPr>
          <w:sz w:val="24"/>
        </w:rPr>
        <w:t>er: Chassidismus für Westeuropäer – Martin Bubers Rezeption chassidischer Erzählungen, Im Gespräch. Zeitschrift der</w:t>
      </w:r>
      <w:r>
        <w:rPr>
          <w:spacing w:val="-34"/>
          <w:sz w:val="24"/>
        </w:rPr>
        <w:t xml:space="preserve"> </w:t>
      </w:r>
      <w:r>
        <w:rPr>
          <w:sz w:val="24"/>
        </w:rPr>
        <w:t>Martin Buber-Gesellschaft, 15 Seiten, 2016 (im</w:t>
      </w:r>
      <w:r>
        <w:rPr>
          <w:spacing w:val="-5"/>
          <w:sz w:val="24"/>
        </w:rPr>
        <w:t xml:space="preserve"> </w:t>
      </w:r>
      <w:r>
        <w:rPr>
          <w:sz w:val="24"/>
        </w:rPr>
        <w:t>Druck).</w:t>
      </w:r>
    </w:p>
    <w:p w:rsidR="0075177E" w:rsidRDefault="00A610B9">
      <w:pPr>
        <w:pStyle w:val="Listenabsatz"/>
        <w:numPr>
          <w:ilvl w:val="0"/>
          <w:numId w:val="3"/>
        </w:numPr>
        <w:tabs>
          <w:tab w:val="left" w:pos="592"/>
        </w:tabs>
        <w:spacing w:before="198"/>
        <w:ind w:left="591" w:hanging="415"/>
        <w:rPr>
          <w:sz w:val="24"/>
        </w:rPr>
      </w:pPr>
      <w:r>
        <w:rPr>
          <w:sz w:val="24"/>
        </w:rPr>
        <w:t>Auferweckung in der jüdischen Tradition, Katechetische Blätter 2/2017, S.</w:t>
      </w:r>
      <w:r>
        <w:rPr>
          <w:spacing w:val="-8"/>
          <w:sz w:val="24"/>
        </w:rPr>
        <w:t xml:space="preserve"> </w:t>
      </w:r>
      <w:r>
        <w:rPr>
          <w:sz w:val="24"/>
        </w:rPr>
        <w:t>102-103.</w:t>
      </w:r>
    </w:p>
    <w:p w:rsidR="0075177E" w:rsidRDefault="0075177E">
      <w:pPr>
        <w:pStyle w:val="Textkrper"/>
        <w:spacing w:before="1"/>
        <w:ind w:firstLine="0"/>
        <w:rPr>
          <w:sz w:val="20"/>
        </w:rPr>
      </w:pPr>
    </w:p>
    <w:p w:rsidR="0075177E" w:rsidRDefault="00A610B9">
      <w:pPr>
        <w:pStyle w:val="Listenabsatz"/>
        <w:numPr>
          <w:ilvl w:val="0"/>
          <w:numId w:val="3"/>
        </w:numPr>
        <w:tabs>
          <w:tab w:val="left" w:pos="537"/>
        </w:tabs>
        <w:spacing w:line="276" w:lineRule="auto"/>
        <w:ind w:right="156"/>
        <w:rPr>
          <w:sz w:val="24"/>
        </w:rPr>
      </w:pPr>
      <w:r>
        <w:rPr>
          <w:sz w:val="24"/>
        </w:rPr>
        <w:t>Vom Geist in den Buchstaben: Tora als heiligende Schrift, in: Nadine Hamilton (</w:t>
      </w:r>
      <w:proofErr w:type="spellStart"/>
      <w:r>
        <w:rPr>
          <w:sz w:val="24"/>
        </w:rPr>
        <w:t>Hg</w:t>
      </w:r>
      <w:proofErr w:type="spellEnd"/>
      <w:r>
        <w:rPr>
          <w:sz w:val="24"/>
        </w:rPr>
        <w:t xml:space="preserve">.), </w:t>
      </w:r>
      <w:proofErr w:type="spellStart"/>
      <w:r>
        <w:rPr>
          <w:sz w:val="24"/>
        </w:rPr>
        <w:t>Sola</w:t>
      </w:r>
      <w:proofErr w:type="spellEnd"/>
      <w:r>
        <w:rPr>
          <w:sz w:val="24"/>
        </w:rPr>
        <w:t xml:space="preserve"> Scriptura, 2017, S.</w:t>
      </w:r>
      <w:r>
        <w:rPr>
          <w:sz w:val="24"/>
        </w:rPr>
        <w:t xml:space="preserve"> </w:t>
      </w:r>
      <w:r>
        <w:rPr>
          <w:sz w:val="24"/>
        </w:rPr>
        <w:t>151-165.</w:t>
      </w:r>
    </w:p>
    <w:p w:rsidR="0075177E" w:rsidRDefault="00A610B9">
      <w:pPr>
        <w:pStyle w:val="Listenabsatz"/>
        <w:numPr>
          <w:ilvl w:val="0"/>
          <w:numId w:val="3"/>
        </w:numPr>
        <w:tabs>
          <w:tab w:val="left" w:pos="537"/>
        </w:tabs>
        <w:spacing w:before="200" w:line="276" w:lineRule="auto"/>
        <w:ind w:right="238"/>
        <w:rPr>
          <w:sz w:val="24"/>
        </w:rPr>
      </w:pPr>
      <w:r>
        <w:rPr>
          <w:sz w:val="24"/>
        </w:rPr>
        <w:t xml:space="preserve">Auf schmalem Grat: Leben und Werk des </w:t>
      </w:r>
      <w:proofErr w:type="spellStart"/>
      <w:r>
        <w:rPr>
          <w:sz w:val="24"/>
        </w:rPr>
        <w:t>Schim‘on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Akiba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</w:t>
      </w:r>
      <w:proofErr w:type="spellEnd"/>
      <w:r>
        <w:rPr>
          <w:sz w:val="24"/>
        </w:rPr>
        <w:t xml:space="preserve"> (gest. 1724), 26 Seiten (im Druck).</w:t>
      </w:r>
    </w:p>
    <w:p w:rsidR="0075177E" w:rsidRDefault="00A610B9">
      <w:pPr>
        <w:pStyle w:val="Listenabsatz"/>
        <w:numPr>
          <w:ilvl w:val="0"/>
          <w:numId w:val="3"/>
        </w:numPr>
        <w:tabs>
          <w:tab w:val="left" w:pos="537"/>
        </w:tabs>
        <w:spacing w:before="200" w:line="276" w:lineRule="auto"/>
        <w:ind w:right="183"/>
        <w:rPr>
          <w:sz w:val="24"/>
        </w:rPr>
      </w:pPr>
      <w:r>
        <w:rPr>
          <w:sz w:val="24"/>
        </w:rPr>
        <w:t xml:space="preserve">(mit Matthias Exner), Jüdischer Friedhof [Bamberg], in: Die Kunstdenkmäler von Bayern, BAND 7, Stadt Bamberg Bd. 7/1 </w:t>
      </w:r>
      <w:proofErr w:type="spellStart"/>
      <w:r>
        <w:rPr>
          <w:sz w:val="24"/>
        </w:rPr>
        <w:t>Theuerstadt</w:t>
      </w:r>
      <w:proofErr w:type="spellEnd"/>
      <w:r>
        <w:rPr>
          <w:sz w:val="24"/>
        </w:rPr>
        <w:t>, 146 Seiten (im</w:t>
      </w:r>
      <w:r>
        <w:rPr>
          <w:spacing w:val="-12"/>
          <w:sz w:val="24"/>
        </w:rPr>
        <w:t xml:space="preserve"> </w:t>
      </w:r>
      <w:r>
        <w:rPr>
          <w:sz w:val="24"/>
        </w:rPr>
        <w:t>Druck).</w:t>
      </w:r>
    </w:p>
    <w:p w:rsidR="0075177E" w:rsidRDefault="00A610B9">
      <w:pPr>
        <w:pStyle w:val="Listenabsatz"/>
        <w:numPr>
          <w:ilvl w:val="0"/>
          <w:numId w:val="3"/>
        </w:numPr>
        <w:tabs>
          <w:tab w:val="left" w:pos="537"/>
        </w:tabs>
        <w:spacing w:before="200" w:line="276" w:lineRule="auto"/>
        <w:ind w:right="220"/>
        <w:rPr>
          <w:sz w:val="24"/>
        </w:rPr>
      </w:pPr>
      <w:r>
        <w:rPr>
          <w:sz w:val="24"/>
        </w:rPr>
        <w:t>Die Gebote</w:t>
      </w:r>
      <w:r>
        <w:rPr>
          <w:sz w:val="24"/>
        </w:rPr>
        <w:t xml:space="preserve"> leben oder für sie sterben? </w:t>
      </w:r>
      <w:proofErr w:type="spellStart"/>
      <w:r>
        <w:rPr>
          <w:sz w:val="24"/>
        </w:rPr>
        <w:t>Martyrologie</w:t>
      </w:r>
      <w:proofErr w:type="spellEnd"/>
      <w:r>
        <w:rPr>
          <w:sz w:val="24"/>
        </w:rPr>
        <w:t xml:space="preserve"> in klassischen jüdischen Diskursen, Basel 2017, 3 Seiten (im</w:t>
      </w:r>
      <w:r>
        <w:rPr>
          <w:spacing w:val="-4"/>
          <w:sz w:val="24"/>
        </w:rPr>
        <w:t xml:space="preserve"> </w:t>
      </w:r>
      <w:r>
        <w:rPr>
          <w:sz w:val="24"/>
        </w:rPr>
        <w:t>Druck).</w:t>
      </w:r>
    </w:p>
    <w:p w:rsidR="0075177E" w:rsidRDefault="0075177E">
      <w:pPr>
        <w:pStyle w:val="Textkrper"/>
        <w:ind w:firstLine="0"/>
      </w:pPr>
    </w:p>
    <w:p w:rsidR="0075177E" w:rsidRDefault="0075177E">
      <w:pPr>
        <w:pStyle w:val="Textkrper"/>
        <w:ind w:firstLine="0"/>
      </w:pPr>
    </w:p>
    <w:p w:rsidR="0075177E" w:rsidRDefault="00A610B9">
      <w:pPr>
        <w:pStyle w:val="berschrift1"/>
        <w:numPr>
          <w:ilvl w:val="0"/>
          <w:numId w:val="5"/>
        </w:numPr>
        <w:tabs>
          <w:tab w:val="left" w:pos="485"/>
        </w:tabs>
        <w:spacing w:before="191"/>
        <w:ind w:left="484" w:hanging="368"/>
        <w:jc w:val="left"/>
      </w:pPr>
      <w:r>
        <w:rPr>
          <w:spacing w:val="-5"/>
        </w:rPr>
        <w:t>Lexikonartikel</w:t>
      </w:r>
    </w:p>
    <w:p w:rsidR="0075177E" w:rsidRDefault="0075177E">
      <w:pPr>
        <w:pStyle w:val="Textkrper"/>
        <w:ind w:firstLine="0"/>
        <w:rPr>
          <w:rFonts w:ascii="Calibri Light"/>
          <w:sz w:val="32"/>
        </w:rPr>
      </w:pPr>
    </w:p>
    <w:p w:rsidR="0075177E" w:rsidRDefault="00A610B9">
      <w:pPr>
        <w:pStyle w:val="Listenabsatz"/>
        <w:numPr>
          <w:ilvl w:val="0"/>
          <w:numId w:val="2"/>
        </w:numPr>
        <w:tabs>
          <w:tab w:val="left" w:pos="825"/>
        </w:tabs>
        <w:spacing w:before="238" w:line="276" w:lineRule="auto"/>
        <w:ind w:right="190" w:hanging="360"/>
        <w:rPr>
          <w:sz w:val="24"/>
        </w:rPr>
      </w:pPr>
      <w:r>
        <w:rPr>
          <w:sz w:val="24"/>
        </w:rPr>
        <w:t>Artikel Volksreligion. Judentum, Theologische Realenzyklopädie Bd. XXXV, de Gruyter Verlag Berlin New York, S.</w:t>
      </w:r>
      <w:r>
        <w:rPr>
          <w:spacing w:val="-2"/>
          <w:sz w:val="24"/>
        </w:rPr>
        <w:t xml:space="preserve"> </w:t>
      </w:r>
      <w:r>
        <w:rPr>
          <w:sz w:val="24"/>
        </w:rPr>
        <w:t>218-222.</w:t>
      </w:r>
    </w:p>
    <w:p w:rsidR="0075177E" w:rsidRDefault="0075177E">
      <w:pPr>
        <w:spacing w:line="276" w:lineRule="auto"/>
        <w:rPr>
          <w:sz w:val="24"/>
        </w:rPr>
        <w:sectPr w:rsidR="0075177E">
          <w:pgSz w:w="11910" w:h="16840"/>
          <w:pgMar w:top="1360" w:right="1300" w:bottom="1240" w:left="1300" w:header="0" w:footer="1040" w:gutter="0"/>
          <w:cols w:space="720"/>
        </w:sectPr>
      </w:pPr>
    </w:p>
    <w:p w:rsidR="0075177E" w:rsidRDefault="0075177E">
      <w:pPr>
        <w:pStyle w:val="Textkrper"/>
        <w:spacing w:before="6"/>
        <w:ind w:firstLine="0"/>
        <w:rPr>
          <w:sz w:val="8"/>
        </w:rPr>
      </w:pPr>
    </w:p>
    <w:p w:rsidR="0075177E" w:rsidRDefault="00A610B9">
      <w:pPr>
        <w:pStyle w:val="Listenabsatz"/>
        <w:numPr>
          <w:ilvl w:val="0"/>
          <w:numId w:val="2"/>
        </w:numPr>
        <w:tabs>
          <w:tab w:val="left" w:pos="825"/>
        </w:tabs>
        <w:spacing w:before="52" w:line="276" w:lineRule="auto"/>
        <w:ind w:right="151" w:hanging="360"/>
        <w:rPr>
          <w:sz w:val="24"/>
        </w:rPr>
      </w:pPr>
      <w:r>
        <w:rPr>
          <w:sz w:val="24"/>
        </w:rPr>
        <w:t>Artikel Bruderschaften, jüdische, Enzyklopädie der Neuzeit, Metzler, 1 Seite, Stuttgart 2005.</w:t>
      </w:r>
    </w:p>
    <w:p w:rsidR="0075177E" w:rsidRDefault="0075177E">
      <w:pPr>
        <w:pStyle w:val="Textkrper"/>
        <w:spacing w:before="7"/>
        <w:ind w:firstLine="0"/>
        <w:rPr>
          <w:sz w:val="27"/>
        </w:rPr>
      </w:pPr>
    </w:p>
    <w:p w:rsidR="0075177E" w:rsidRDefault="00A610B9">
      <w:pPr>
        <w:pStyle w:val="Listenabsatz"/>
        <w:numPr>
          <w:ilvl w:val="0"/>
          <w:numId w:val="2"/>
        </w:numPr>
        <w:tabs>
          <w:tab w:val="left" w:pos="825"/>
        </w:tabs>
        <w:spacing w:line="276" w:lineRule="auto"/>
        <w:ind w:right="610" w:hanging="360"/>
        <w:rPr>
          <w:sz w:val="24"/>
        </w:rPr>
      </w:pPr>
      <w:r>
        <w:rPr>
          <w:sz w:val="24"/>
        </w:rPr>
        <w:t>Artikel Feiertage, jüdische, Enzyklopädie der Neuzeit, Metzler, 3 Seiten, Stuttgart 2005.</w:t>
      </w:r>
    </w:p>
    <w:p w:rsidR="0075177E" w:rsidRDefault="0075177E">
      <w:pPr>
        <w:pStyle w:val="Textkrper"/>
        <w:spacing w:before="7"/>
        <w:ind w:firstLine="0"/>
        <w:rPr>
          <w:sz w:val="27"/>
        </w:rPr>
      </w:pPr>
    </w:p>
    <w:p w:rsidR="0075177E" w:rsidRDefault="00A610B9">
      <w:pPr>
        <w:pStyle w:val="Listenabsatz"/>
        <w:numPr>
          <w:ilvl w:val="0"/>
          <w:numId w:val="2"/>
        </w:numPr>
        <w:tabs>
          <w:tab w:val="left" w:pos="825"/>
        </w:tabs>
        <w:ind w:hanging="360"/>
        <w:rPr>
          <w:sz w:val="24"/>
        </w:rPr>
      </w:pPr>
      <w:r>
        <w:rPr>
          <w:sz w:val="24"/>
        </w:rPr>
        <w:t xml:space="preserve">Artikel </w:t>
      </w:r>
      <w:proofErr w:type="spellStart"/>
      <w:r>
        <w:rPr>
          <w:sz w:val="24"/>
        </w:rPr>
        <w:t>Hasidismus</w:t>
      </w:r>
      <w:proofErr w:type="spellEnd"/>
      <w:r>
        <w:rPr>
          <w:sz w:val="24"/>
        </w:rPr>
        <w:t>, Enzyklopädie der Neuzeit, Metzler, 3 Seiten, Stuttgart</w:t>
      </w:r>
      <w:r>
        <w:rPr>
          <w:spacing w:val="-37"/>
          <w:sz w:val="24"/>
        </w:rPr>
        <w:t xml:space="preserve"> </w:t>
      </w:r>
      <w:r>
        <w:rPr>
          <w:sz w:val="24"/>
        </w:rPr>
        <w:t>2007.</w:t>
      </w:r>
    </w:p>
    <w:p w:rsidR="0075177E" w:rsidRDefault="0075177E">
      <w:pPr>
        <w:pStyle w:val="Textkrper"/>
        <w:spacing w:before="3"/>
        <w:ind w:firstLine="0"/>
        <w:rPr>
          <w:sz w:val="31"/>
        </w:rPr>
      </w:pPr>
    </w:p>
    <w:p w:rsidR="0075177E" w:rsidRDefault="00A610B9">
      <w:pPr>
        <w:pStyle w:val="Listenabsatz"/>
        <w:numPr>
          <w:ilvl w:val="0"/>
          <w:numId w:val="2"/>
        </w:numPr>
        <w:tabs>
          <w:tab w:val="left" w:pos="825"/>
        </w:tabs>
        <w:ind w:hanging="360"/>
        <w:rPr>
          <w:sz w:val="24"/>
        </w:rPr>
      </w:pPr>
      <w:r>
        <w:rPr>
          <w:sz w:val="24"/>
        </w:rPr>
        <w:t>Artikel Heilige, jüdische, Enzyklopädie der Neuzeit, Metzler, 1 Seite, Stuttgart</w:t>
      </w:r>
      <w:r>
        <w:rPr>
          <w:spacing w:val="-35"/>
          <w:sz w:val="24"/>
        </w:rPr>
        <w:t xml:space="preserve"> </w:t>
      </w:r>
      <w:r>
        <w:rPr>
          <w:sz w:val="24"/>
        </w:rPr>
        <w:t>20</w:t>
      </w:r>
      <w:r>
        <w:rPr>
          <w:sz w:val="24"/>
        </w:rPr>
        <w:t>07.</w:t>
      </w:r>
    </w:p>
    <w:p w:rsidR="0075177E" w:rsidRDefault="0075177E">
      <w:pPr>
        <w:pStyle w:val="Textkrper"/>
        <w:spacing w:before="3"/>
        <w:ind w:firstLine="0"/>
        <w:rPr>
          <w:sz w:val="31"/>
        </w:rPr>
      </w:pPr>
    </w:p>
    <w:p w:rsidR="0075177E" w:rsidRPr="00E725DB" w:rsidRDefault="00A610B9">
      <w:pPr>
        <w:pStyle w:val="Listenabsatz"/>
        <w:numPr>
          <w:ilvl w:val="0"/>
          <w:numId w:val="2"/>
        </w:numPr>
        <w:tabs>
          <w:tab w:val="left" w:pos="825"/>
        </w:tabs>
        <w:spacing w:line="276" w:lineRule="auto"/>
        <w:ind w:right="424" w:hanging="360"/>
        <w:rPr>
          <w:sz w:val="24"/>
          <w:lang w:val="en-GB"/>
        </w:rPr>
      </w:pPr>
      <w:proofErr w:type="spellStart"/>
      <w:r w:rsidRPr="00E725DB">
        <w:rPr>
          <w:sz w:val="24"/>
          <w:lang w:val="en-GB"/>
        </w:rPr>
        <w:t>Artikel</w:t>
      </w:r>
      <w:proofErr w:type="spellEnd"/>
      <w:r w:rsidRPr="00E725DB">
        <w:rPr>
          <w:sz w:val="24"/>
          <w:lang w:val="en-GB"/>
        </w:rPr>
        <w:t xml:space="preserve"> Anthropomorphism. II. Judaism b. Modernism and Present, </w:t>
      </w:r>
      <w:proofErr w:type="spellStart"/>
      <w:r w:rsidRPr="00E725DB">
        <w:rPr>
          <w:sz w:val="24"/>
          <w:lang w:val="en-GB"/>
        </w:rPr>
        <w:t>Encyclopedia</w:t>
      </w:r>
      <w:proofErr w:type="spellEnd"/>
      <w:r w:rsidRPr="00E725DB">
        <w:rPr>
          <w:sz w:val="24"/>
          <w:lang w:val="en-GB"/>
        </w:rPr>
        <w:t xml:space="preserve"> of the Bible and its Reception, de Gruyter Berlin New York 2009, 2</w:t>
      </w:r>
      <w:r w:rsidRPr="00E725DB">
        <w:rPr>
          <w:spacing w:val="-16"/>
          <w:sz w:val="24"/>
          <w:lang w:val="en-GB"/>
        </w:rPr>
        <w:t xml:space="preserve"> </w:t>
      </w:r>
      <w:r w:rsidRPr="00E725DB">
        <w:rPr>
          <w:sz w:val="24"/>
          <w:lang w:val="en-GB"/>
        </w:rPr>
        <w:t>Seiten.</w:t>
      </w:r>
    </w:p>
    <w:p w:rsidR="0075177E" w:rsidRPr="00E725DB" w:rsidRDefault="0075177E">
      <w:pPr>
        <w:pStyle w:val="Textkrper"/>
        <w:spacing w:before="7"/>
        <w:ind w:firstLine="0"/>
        <w:rPr>
          <w:sz w:val="27"/>
          <w:lang w:val="en-GB"/>
        </w:rPr>
      </w:pPr>
    </w:p>
    <w:p w:rsidR="0075177E" w:rsidRDefault="00A610B9">
      <w:pPr>
        <w:pStyle w:val="Listenabsatz"/>
        <w:numPr>
          <w:ilvl w:val="0"/>
          <w:numId w:val="2"/>
        </w:numPr>
        <w:tabs>
          <w:tab w:val="left" w:pos="825"/>
        </w:tabs>
        <w:spacing w:before="1"/>
        <w:ind w:hanging="360"/>
        <w:rPr>
          <w:sz w:val="24"/>
        </w:rPr>
      </w:pPr>
      <w:r>
        <w:rPr>
          <w:sz w:val="24"/>
        </w:rPr>
        <w:t>Artikel Tora, Enzyklopädie der Neuzeit, Metzler, 3 Seiten, Stuttgart</w:t>
      </w:r>
      <w:r>
        <w:rPr>
          <w:spacing w:val="-11"/>
          <w:sz w:val="24"/>
        </w:rPr>
        <w:t xml:space="preserve"> </w:t>
      </w:r>
      <w:r>
        <w:rPr>
          <w:sz w:val="24"/>
        </w:rPr>
        <w:t>2010.</w:t>
      </w:r>
    </w:p>
    <w:p w:rsidR="0075177E" w:rsidRDefault="0075177E">
      <w:pPr>
        <w:pStyle w:val="Textkrper"/>
        <w:spacing w:before="2"/>
        <w:ind w:firstLine="0"/>
        <w:rPr>
          <w:sz w:val="31"/>
        </w:rPr>
      </w:pPr>
    </w:p>
    <w:p w:rsidR="0075177E" w:rsidRDefault="00A610B9">
      <w:pPr>
        <w:pStyle w:val="Listenabsatz"/>
        <w:numPr>
          <w:ilvl w:val="0"/>
          <w:numId w:val="2"/>
        </w:numPr>
        <w:tabs>
          <w:tab w:val="left" w:pos="825"/>
        </w:tabs>
        <w:spacing w:before="1" w:line="276" w:lineRule="auto"/>
        <w:ind w:right="413" w:hanging="360"/>
        <w:rPr>
          <w:sz w:val="24"/>
        </w:rPr>
      </w:pPr>
      <w:r>
        <w:rPr>
          <w:sz w:val="24"/>
        </w:rPr>
        <w:t xml:space="preserve">Artikel </w:t>
      </w:r>
      <w:proofErr w:type="spellStart"/>
      <w:r>
        <w:rPr>
          <w:sz w:val="24"/>
        </w:rPr>
        <w:t>Sofer-Mechaber</w:t>
      </w:r>
      <w:r>
        <w:rPr>
          <w:sz w:val="24"/>
        </w:rPr>
        <w:t>-Paytan</w:t>
      </w:r>
      <w:proofErr w:type="spellEnd"/>
      <w:r>
        <w:rPr>
          <w:sz w:val="24"/>
        </w:rPr>
        <w:t>: Schreiber-Schriftsteller-Dichter, Texturen des Jüdischen. Ein Hand- und Lehrbuch zu Forschungsfeldern der kulturgeschichtlichen Bearbeitung des Judentums, Salzburg 2 Seiten, im</w:t>
      </w:r>
      <w:r>
        <w:rPr>
          <w:spacing w:val="-6"/>
          <w:sz w:val="24"/>
        </w:rPr>
        <w:t xml:space="preserve"> </w:t>
      </w:r>
      <w:r>
        <w:rPr>
          <w:sz w:val="24"/>
        </w:rPr>
        <w:t>Druck.</w:t>
      </w:r>
    </w:p>
    <w:p w:rsidR="0075177E" w:rsidRDefault="0075177E">
      <w:pPr>
        <w:pStyle w:val="Textkrper"/>
        <w:spacing w:before="5"/>
        <w:ind w:firstLine="0"/>
        <w:rPr>
          <w:sz w:val="27"/>
        </w:rPr>
      </w:pPr>
    </w:p>
    <w:p w:rsidR="0075177E" w:rsidRDefault="00A610B9">
      <w:pPr>
        <w:pStyle w:val="Listenabsatz"/>
        <w:numPr>
          <w:ilvl w:val="0"/>
          <w:numId w:val="2"/>
        </w:numPr>
        <w:tabs>
          <w:tab w:val="left" w:pos="825"/>
        </w:tabs>
        <w:spacing w:before="1" w:line="276" w:lineRule="auto"/>
        <w:ind w:right="989" w:hanging="360"/>
        <w:rPr>
          <w:sz w:val="24"/>
        </w:rPr>
      </w:pPr>
      <w:r>
        <w:rPr>
          <w:sz w:val="24"/>
        </w:rPr>
        <w:t>(mit K. Bieberstein) Artikel Jerusalem, Texturen des Jüdischen. Ein Hand- und Lehrbuch zu Forschungsfeldern der kulturgeschichtlichen Bearbeitung des Judentums, Salzburg 4 Seiten, im</w:t>
      </w:r>
      <w:r>
        <w:rPr>
          <w:spacing w:val="-1"/>
          <w:sz w:val="24"/>
        </w:rPr>
        <w:t xml:space="preserve"> </w:t>
      </w:r>
      <w:r>
        <w:rPr>
          <w:sz w:val="24"/>
        </w:rPr>
        <w:t>Druck.</w:t>
      </w:r>
    </w:p>
    <w:p w:rsidR="0075177E" w:rsidRDefault="0075177E">
      <w:pPr>
        <w:pStyle w:val="Textkrper"/>
        <w:spacing w:before="8"/>
        <w:ind w:firstLine="0"/>
        <w:rPr>
          <w:sz w:val="27"/>
        </w:rPr>
      </w:pPr>
    </w:p>
    <w:p w:rsidR="0075177E" w:rsidRPr="00E725DB" w:rsidRDefault="00A610B9">
      <w:pPr>
        <w:pStyle w:val="Listenabsatz"/>
        <w:numPr>
          <w:ilvl w:val="0"/>
          <w:numId w:val="2"/>
        </w:numPr>
        <w:tabs>
          <w:tab w:val="left" w:pos="825"/>
        </w:tabs>
        <w:spacing w:line="276" w:lineRule="auto"/>
        <w:ind w:right="416" w:hanging="360"/>
        <w:rPr>
          <w:sz w:val="24"/>
          <w:lang w:val="en-GB"/>
        </w:rPr>
      </w:pPr>
      <w:proofErr w:type="spellStart"/>
      <w:r w:rsidRPr="00E725DB">
        <w:rPr>
          <w:sz w:val="24"/>
          <w:lang w:val="en-GB"/>
        </w:rPr>
        <w:t>Artikel</w:t>
      </w:r>
      <w:proofErr w:type="spellEnd"/>
      <w:r w:rsidRPr="00E725DB">
        <w:rPr>
          <w:sz w:val="24"/>
          <w:lang w:val="en-GB"/>
        </w:rPr>
        <w:t xml:space="preserve"> Fig-tree. II. Judaism, </w:t>
      </w:r>
      <w:proofErr w:type="spellStart"/>
      <w:r w:rsidRPr="00E725DB">
        <w:rPr>
          <w:sz w:val="24"/>
          <w:lang w:val="en-GB"/>
        </w:rPr>
        <w:t>Encyclopedia</w:t>
      </w:r>
      <w:proofErr w:type="spellEnd"/>
      <w:r w:rsidRPr="00E725DB">
        <w:rPr>
          <w:sz w:val="24"/>
          <w:lang w:val="en-GB"/>
        </w:rPr>
        <w:t xml:space="preserve"> of the Bible and its Reception, de Gruyter Berlin New York, 2 Seiten, </w:t>
      </w:r>
      <w:proofErr w:type="spellStart"/>
      <w:r w:rsidRPr="00E725DB">
        <w:rPr>
          <w:sz w:val="24"/>
          <w:lang w:val="en-GB"/>
        </w:rPr>
        <w:t>im</w:t>
      </w:r>
      <w:proofErr w:type="spellEnd"/>
      <w:r w:rsidRPr="00E725DB">
        <w:rPr>
          <w:spacing w:val="-1"/>
          <w:sz w:val="24"/>
          <w:lang w:val="en-GB"/>
        </w:rPr>
        <w:t xml:space="preserve"> </w:t>
      </w:r>
      <w:proofErr w:type="spellStart"/>
      <w:r w:rsidRPr="00E725DB">
        <w:rPr>
          <w:sz w:val="24"/>
          <w:lang w:val="en-GB"/>
        </w:rPr>
        <w:t>Druck</w:t>
      </w:r>
      <w:proofErr w:type="spellEnd"/>
      <w:r w:rsidRPr="00E725DB">
        <w:rPr>
          <w:sz w:val="24"/>
          <w:lang w:val="en-GB"/>
        </w:rPr>
        <w:t>.</w:t>
      </w:r>
    </w:p>
    <w:p w:rsidR="0075177E" w:rsidRPr="00E725DB" w:rsidRDefault="0075177E">
      <w:pPr>
        <w:pStyle w:val="Textkrper"/>
        <w:spacing w:before="7"/>
        <w:ind w:firstLine="0"/>
        <w:rPr>
          <w:sz w:val="27"/>
          <w:lang w:val="en-GB"/>
        </w:rPr>
      </w:pPr>
    </w:p>
    <w:p w:rsidR="0075177E" w:rsidRPr="00E725DB" w:rsidRDefault="00A610B9">
      <w:pPr>
        <w:pStyle w:val="Listenabsatz"/>
        <w:numPr>
          <w:ilvl w:val="0"/>
          <w:numId w:val="2"/>
        </w:numPr>
        <w:tabs>
          <w:tab w:val="left" w:pos="825"/>
        </w:tabs>
        <w:spacing w:line="276" w:lineRule="auto"/>
        <w:ind w:right="834" w:hanging="360"/>
        <w:rPr>
          <w:sz w:val="24"/>
          <w:lang w:val="en-GB"/>
        </w:rPr>
      </w:pPr>
      <w:proofErr w:type="spellStart"/>
      <w:r w:rsidRPr="00E725DB">
        <w:rPr>
          <w:sz w:val="24"/>
          <w:lang w:val="en-GB"/>
        </w:rPr>
        <w:t>Artikel</w:t>
      </w:r>
      <w:proofErr w:type="spellEnd"/>
      <w:r w:rsidRPr="00E725DB">
        <w:rPr>
          <w:sz w:val="24"/>
          <w:lang w:val="en-GB"/>
        </w:rPr>
        <w:t xml:space="preserve"> Fig-tree. III. Christianity, </w:t>
      </w:r>
      <w:proofErr w:type="spellStart"/>
      <w:r w:rsidRPr="00E725DB">
        <w:rPr>
          <w:sz w:val="24"/>
          <w:lang w:val="en-GB"/>
        </w:rPr>
        <w:t>Encyclopedia</w:t>
      </w:r>
      <w:proofErr w:type="spellEnd"/>
      <w:r w:rsidRPr="00E725DB">
        <w:rPr>
          <w:sz w:val="24"/>
          <w:lang w:val="en-GB"/>
        </w:rPr>
        <w:t xml:space="preserve"> of the Bible and its Reception, de Gruyter Berlin New York, 2 Seiten, </w:t>
      </w:r>
      <w:proofErr w:type="spellStart"/>
      <w:r w:rsidRPr="00E725DB">
        <w:rPr>
          <w:sz w:val="24"/>
          <w:lang w:val="en-GB"/>
        </w:rPr>
        <w:t>im</w:t>
      </w:r>
      <w:proofErr w:type="spellEnd"/>
      <w:r w:rsidRPr="00E725DB">
        <w:rPr>
          <w:spacing w:val="-4"/>
          <w:sz w:val="24"/>
          <w:lang w:val="en-GB"/>
        </w:rPr>
        <w:t xml:space="preserve"> </w:t>
      </w:r>
      <w:proofErr w:type="spellStart"/>
      <w:r w:rsidRPr="00E725DB">
        <w:rPr>
          <w:sz w:val="24"/>
          <w:lang w:val="en-GB"/>
        </w:rPr>
        <w:t>Druck</w:t>
      </w:r>
      <w:proofErr w:type="spellEnd"/>
      <w:r w:rsidRPr="00E725DB">
        <w:rPr>
          <w:sz w:val="24"/>
          <w:lang w:val="en-GB"/>
        </w:rPr>
        <w:t>.</w:t>
      </w:r>
    </w:p>
    <w:p w:rsidR="0075177E" w:rsidRPr="00E725DB" w:rsidRDefault="0075177E">
      <w:pPr>
        <w:pStyle w:val="Textkrper"/>
        <w:spacing w:before="7"/>
        <w:ind w:firstLine="0"/>
        <w:rPr>
          <w:sz w:val="27"/>
          <w:lang w:val="en-GB"/>
        </w:rPr>
      </w:pPr>
    </w:p>
    <w:p w:rsidR="0075177E" w:rsidRPr="00E725DB" w:rsidRDefault="00A610B9">
      <w:pPr>
        <w:pStyle w:val="Listenabsatz"/>
        <w:numPr>
          <w:ilvl w:val="0"/>
          <w:numId w:val="2"/>
        </w:numPr>
        <w:tabs>
          <w:tab w:val="left" w:pos="825"/>
        </w:tabs>
        <w:spacing w:line="276" w:lineRule="auto"/>
        <w:ind w:right="161" w:hanging="360"/>
        <w:rPr>
          <w:sz w:val="24"/>
          <w:lang w:val="en-GB"/>
        </w:rPr>
      </w:pPr>
      <w:proofErr w:type="spellStart"/>
      <w:r w:rsidRPr="00E725DB">
        <w:rPr>
          <w:sz w:val="24"/>
          <w:lang w:val="en-GB"/>
        </w:rPr>
        <w:t>Artikel</w:t>
      </w:r>
      <w:proofErr w:type="spellEnd"/>
      <w:r w:rsidRPr="00E725DB">
        <w:rPr>
          <w:sz w:val="24"/>
          <w:lang w:val="en-GB"/>
        </w:rPr>
        <w:t xml:space="preserve"> High Priest in Medieval and Modern Judaism, </w:t>
      </w:r>
      <w:proofErr w:type="spellStart"/>
      <w:r w:rsidRPr="00E725DB">
        <w:rPr>
          <w:sz w:val="24"/>
          <w:lang w:val="en-GB"/>
        </w:rPr>
        <w:t>Encyclopedia</w:t>
      </w:r>
      <w:proofErr w:type="spellEnd"/>
      <w:r w:rsidRPr="00E725DB">
        <w:rPr>
          <w:sz w:val="24"/>
          <w:lang w:val="en-GB"/>
        </w:rPr>
        <w:t xml:space="preserve"> of the Bible and its Reception, de Gruyter Berlin New York, 3 Seiten, </w:t>
      </w:r>
      <w:proofErr w:type="spellStart"/>
      <w:r w:rsidRPr="00E725DB">
        <w:rPr>
          <w:sz w:val="24"/>
          <w:lang w:val="en-GB"/>
        </w:rPr>
        <w:t>im</w:t>
      </w:r>
      <w:proofErr w:type="spellEnd"/>
      <w:r w:rsidRPr="00E725DB">
        <w:rPr>
          <w:spacing w:val="-4"/>
          <w:sz w:val="24"/>
          <w:lang w:val="en-GB"/>
        </w:rPr>
        <w:t xml:space="preserve"> </w:t>
      </w:r>
      <w:proofErr w:type="spellStart"/>
      <w:r w:rsidRPr="00E725DB">
        <w:rPr>
          <w:sz w:val="24"/>
          <w:lang w:val="en-GB"/>
        </w:rPr>
        <w:t>Druck</w:t>
      </w:r>
      <w:proofErr w:type="spellEnd"/>
      <w:r w:rsidRPr="00E725DB">
        <w:rPr>
          <w:sz w:val="24"/>
          <w:lang w:val="en-GB"/>
        </w:rPr>
        <w:t>.</w:t>
      </w:r>
    </w:p>
    <w:p w:rsidR="0075177E" w:rsidRPr="00E725DB" w:rsidRDefault="0075177E">
      <w:pPr>
        <w:pStyle w:val="Textkrper"/>
        <w:spacing w:before="7"/>
        <w:ind w:firstLine="0"/>
        <w:rPr>
          <w:sz w:val="27"/>
          <w:lang w:val="en-GB"/>
        </w:rPr>
      </w:pPr>
    </w:p>
    <w:p w:rsidR="0075177E" w:rsidRDefault="00A610B9">
      <w:pPr>
        <w:pStyle w:val="Listenabsatz"/>
        <w:numPr>
          <w:ilvl w:val="0"/>
          <w:numId w:val="2"/>
        </w:numPr>
        <w:tabs>
          <w:tab w:val="left" w:pos="825"/>
        </w:tabs>
        <w:ind w:hanging="360"/>
        <w:rPr>
          <w:sz w:val="24"/>
        </w:rPr>
      </w:pPr>
      <w:r>
        <w:rPr>
          <w:sz w:val="24"/>
        </w:rPr>
        <w:t xml:space="preserve">Artikel Midrasch, </w:t>
      </w:r>
      <w:proofErr w:type="spellStart"/>
      <w:r>
        <w:rPr>
          <w:sz w:val="24"/>
        </w:rPr>
        <w:t>wibilex</w:t>
      </w:r>
      <w:proofErr w:type="spellEnd"/>
      <w:r>
        <w:rPr>
          <w:sz w:val="24"/>
        </w:rPr>
        <w:t>,</w:t>
      </w:r>
      <w:r>
        <w:rPr>
          <w:color w:val="0000FF"/>
          <w:spacing w:val="-7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http://www.bibe</w:t>
        </w:r>
        <w:r>
          <w:rPr>
            <w:color w:val="0000FF"/>
            <w:sz w:val="24"/>
            <w:u w:val="single" w:color="0000FF"/>
          </w:rPr>
          <w:t>lwissenschaft.de/stichwort/27721/</w:t>
        </w:r>
      </w:hyperlink>
    </w:p>
    <w:p w:rsidR="0075177E" w:rsidRDefault="0075177E">
      <w:pPr>
        <w:pStyle w:val="Textkrper"/>
        <w:spacing w:before="1"/>
        <w:ind w:firstLine="0"/>
        <w:rPr>
          <w:sz w:val="27"/>
        </w:rPr>
      </w:pPr>
    </w:p>
    <w:p w:rsidR="0075177E" w:rsidRDefault="00A610B9">
      <w:pPr>
        <w:pStyle w:val="Listenabsatz"/>
        <w:numPr>
          <w:ilvl w:val="0"/>
          <w:numId w:val="2"/>
        </w:numPr>
        <w:tabs>
          <w:tab w:val="left" w:pos="825"/>
        </w:tabs>
        <w:spacing w:before="52" w:line="276" w:lineRule="auto"/>
        <w:ind w:right="2567" w:hanging="360"/>
        <w:rPr>
          <w:sz w:val="24"/>
        </w:rPr>
      </w:pPr>
      <w:r>
        <w:rPr>
          <w:sz w:val="24"/>
        </w:rPr>
        <w:t xml:space="preserve">Mit Annett Martini: Artikel Bibelauslegung, jüdische, </w:t>
      </w:r>
      <w:proofErr w:type="spellStart"/>
      <w:r>
        <w:rPr>
          <w:sz w:val="24"/>
        </w:rPr>
        <w:t>wibilex</w:t>
      </w:r>
      <w:proofErr w:type="spellEnd"/>
      <w:r>
        <w:rPr>
          <w:sz w:val="24"/>
        </w:rPr>
        <w:t>,</w:t>
      </w:r>
      <w:hyperlink r:id="rId10">
        <w:r>
          <w:rPr>
            <w:color w:val="0000FF"/>
            <w:sz w:val="24"/>
            <w:u w:val="single" w:color="0000FF"/>
          </w:rPr>
          <w:t xml:space="preserve"> http://www.bibelwissenschaft.de/stichwort/15261/</w:t>
        </w:r>
      </w:hyperlink>
    </w:p>
    <w:p w:rsidR="0075177E" w:rsidRDefault="0075177E">
      <w:pPr>
        <w:pStyle w:val="Textkrper"/>
        <w:spacing w:before="1"/>
        <w:ind w:firstLine="0"/>
        <w:rPr>
          <w:sz w:val="12"/>
        </w:rPr>
      </w:pPr>
    </w:p>
    <w:p w:rsidR="0075177E" w:rsidRDefault="00A610B9">
      <w:pPr>
        <w:pStyle w:val="Listenabsatz"/>
        <w:numPr>
          <w:ilvl w:val="0"/>
          <w:numId w:val="2"/>
        </w:numPr>
        <w:tabs>
          <w:tab w:val="left" w:pos="825"/>
        </w:tabs>
        <w:spacing w:before="52" w:line="276" w:lineRule="auto"/>
        <w:ind w:right="2955" w:hanging="360"/>
        <w:rPr>
          <w:sz w:val="24"/>
        </w:rPr>
      </w:pPr>
      <w:r>
        <w:rPr>
          <w:sz w:val="24"/>
        </w:rPr>
        <w:t xml:space="preserve">Artikel Isaak </w:t>
      </w:r>
      <w:proofErr w:type="spellStart"/>
      <w:r>
        <w:rPr>
          <w:sz w:val="24"/>
        </w:rPr>
        <w:t>Abravanel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wibilex</w:t>
      </w:r>
      <w:proofErr w:type="spellEnd"/>
      <w:r>
        <w:rPr>
          <w:sz w:val="24"/>
        </w:rPr>
        <w:t>,</w:t>
      </w:r>
      <w:hyperlink r:id="rId11">
        <w:r>
          <w:rPr>
            <w:color w:val="0000FF"/>
            <w:sz w:val="24"/>
            <w:u w:val="single" w:color="0000FF"/>
          </w:rPr>
          <w:t xml:space="preserve"> </w:t>
        </w:r>
        <w:r>
          <w:rPr>
            <w:color w:val="0000FF"/>
            <w:spacing w:val="-1"/>
            <w:sz w:val="24"/>
            <w:u w:val="single" w:color="0000FF"/>
          </w:rPr>
          <w:t>https://www.bibelwissenschaft.de/de/stichwort/11180/</w:t>
        </w:r>
      </w:hyperlink>
    </w:p>
    <w:p w:rsidR="0075177E" w:rsidRDefault="0075177E">
      <w:pPr>
        <w:pStyle w:val="Textkrper"/>
        <w:spacing w:before="2"/>
        <w:ind w:firstLine="0"/>
        <w:rPr>
          <w:sz w:val="12"/>
        </w:rPr>
      </w:pPr>
    </w:p>
    <w:p w:rsidR="0075177E" w:rsidRDefault="00A610B9">
      <w:pPr>
        <w:pStyle w:val="Listenabsatz"/>
        <w:numPr>
          <w:ilvl w:val="0"/>
          <w:numId w:val="2"/>
        </w:numPr>
        <w:tabs>
          <w:tab w:val="left" w:pos="880"/>
        </w:tabs>
        <w:spacing w:before="51"/>
        <w:ind w:left="879" w:hanging="403"/>
        <w:rPr>
          <w:sz w:val="24"/>
        </w:rPr>
      </w:pPr>
      <w:r>
        <w:rPr>
          <w:sz w:val="24"/>
        </w:rPr>
        <w:t xml:space="preserve">Artikel David </w:t>
      </w:r>
      <w:proofErr w:type="spellStart"/>
      <w:r>
        <w:rPr>
          <w:sz w:val="24"/>
        </w:rPr>
        <w:t>Qimchi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wibilex</w:t>
      </w:r>
      <w:proofErr w:type="spellEnd"/>
      <w:r>
        <w:rPr>
          <w:sz w:val="24"/>
        </w:rPr>
        <w:t>,</w:t>
      </w:r>
      <w:r>
        <w:rPr>
          <w:color w:val="0000FF"/>
          <w:spacing w:val="-14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https://www.bibelwissenschaft.de/stichwort/64614/</w:t>
        </w:r>
      </w:hyperlink>
    </w:p>
    <w:p w:rsidR="0075177E" w:rsidRDefault="0075177E">
      <w:pPr>
        <w:rPr>
          <w:sz w:val="24"/>
        </w:rPr>
        <w:sectPr w:rsidR="0075177E">
          <w:pgSz w:w="11910" w:h="16840"/>
          <w:pgMar w:top="1580" w:right="1300" w:bottom="1240" w:left="1300" w:header="0" w:footer="1040" w:gutter="0"/>
          <w:cols w:space="720"/>
        </w:sectPr>
      </w:pPr>
    </w:p>
    <w:p w:rsidR="0075177E" w:rsidRDefault="00A610B9">
      <w:pPr>
        <w:pStyle w:val="Listenabsatz"/>
        <w:numPr>
          <w:ilvl w:val="0"/>
          <w:numId w:val="2"/>
        </w:numPr>
        <w:tabs>
          <w:tab w:val="left" w:pos="825"/>
        </w:tabs>
        <w:spacing w:before="37"/>
        <w:ind w:hanging="360"/>
        <w:rPr>
          <w:sz w:val="24"/>
        </w:rPr>
      </w:pPr>
      <w:r>
        <w:rPr>
          <w:sz w:val="24"/>
        </w:rPr>
        <w:lastRenderedPageBreak/>
        <w:t>Artikel Judentum, Staatslexikon der Görres-Gesellschaft, 20</w:t>
      </w:r>
      <w:r>
        <w:rPr>
          <w:spacing w:val="-4"/>
          <w:sz w:val="24"/>
        </w:rPr>
        <w:t xml:space="preserve"> </w:t>
      </w:r>
      <w:r>
        <w:rPr>
          <w:sz w:val="24"/>
        </w:rPr>
        <w:t>Seiten.</w:t>
      </w:r>
    </w:p>
    <w:p w:rsidR="0075177E" w:rsidRDefault="0075177E">
      <w:pPr>
        <w:pStyle w:val="Textkrper"/>
        <w:ind w:firstLine="0"/>
      </w:pPr>
    </w:p>
    <w:p w:rsidR="0075177E" w:rsidRDefault="0075177E">
      <w:pPr>
        <w:pStyle w:val="Textkrper"/>
        <w:ind w:firstLine="0"/>
      </w:pPr>
    </w:p>
    <w:p w:rsidR="0075177E" w:rsidRDefault="0075177E">
      <w:pPr>
        <w:pStyle w:val="Textkrper"/>
        <w:spacing w:before="3"/>
        <w:ind w:firstLine="0"/>
        <w:rPr>
          <w:sz w:val="19"/>
        </w:rPr>
      </w:pPr>
    </w:p>
    <w:p w:rsidR="0075177E" w:rsidRDefault="00A610B9">
      <w:pPr>
        <w:pStyle w:val="berschrift1"/>
        <w:numPr>
          <w:ilvl w:val="0"/>
          <w:numId w:val="5"/>
        </w:numPr>
        <w:tabs>
          <w:tab w:val="left" w:pos="480"/>
        </w:tabs>
        <w:ind w:left="479" w:hanging="291"/>
        <w:jc w:val="left"/>
      </w:pPr>
      <w:r>
        <w:rPr>
          <w:spacing w:val="-5"/>
        </w:rPr>
        <w:t>Rezensionen</w:t>
      </w:r>
    </w:p>
    <w:p w:rsidR="0075177E" w:rsidRPr="00E725DB" w:rsidRDefault="00A610B9">
      <w:pPr>
        <w:pStyle w:val="Listenabsatz"/>
        <w:numPr>
          <w:ilvl w:val="0"/>
          <w:numId w:val="1"/>
        </w:numPr>
        <w:tabs>
          <w:tab w:val="left" w:pos="825"/>
        </w:tabs>
        <w:spacing w:before="120" w:line="276" w:lineRule="auto"/>
        <w:ind w:right="163" w:hanging="360"/>
        <w:rPr>
          <w:sz w:val="24"/>
          <w:lang w:val="en-GB"/>
        </w:rPr>
      </w:pPr>
      <w:r w:rsidRPr="00E725DB">
        <w:rPr>
          <w:sz w:val="24"/>
          <w:lang w:val="en-GB"/>
        </w:rPr>
        <w:t xml:space="preserve">David Weiss </w:t>
      </w:r>
      <w:proofErr w:type="spellStart"/>
      <w:r w:rsidRPr="00E725DB">
        <w:rPr>
          <w:sz w:val="24"/>
          <w:lang w:val="en-GB"/>
        </w:rPr>
        <w:t>Halivni</w:t>
      </w:r>
      <w:proofErr w:type="spellEnd"/>
      <w:r w:rsidRPr="00E725DB">
        <w:rPr>
          <w:sz w:val="24"/>
          <w:lang w:val="en-GB"/>
        </w:rPr>
        <w:t>, Revelation Restored. Divine Writ and Critical Responses, Boulder 1997, Judaica 5</w:t>
      </w:r>
      <w:r w:rsidRPr="00E725DB">
        <w:rPr>
          <w:sz w:val="24"/>
          <w:lang w:val="en-GB"/>
        </w:rPr>
        <w:t>5, 1999, S.</w:t>
      </w:r>
      <w:r w:rsidRPr="00E725DB">
        <w:rPr>
          <w:spacing w:val="-4"/>
          <w:sz w:val="24"/>
          <w:lang w:val="en-GB"/>
        </w:rPr>
        <w:t xml:space="preserve"> </w:t>
      </w:r>
      <w:r w:rsidRPr="00E725DB">
        <w:rPr>
          <w:sz w:val="24"/>
          <w:lang w:val="en-GB"/>
        </w:rPr>
        <w:t>55-57.</w:t>
      </w:r>
    </w:p>
    <w:p w:rsidR="0075177E" w:rsidRDefault="00A610B9">
      <w:pPr>
        <w:pStyle w:val="Listenabsatz"/>
        <w:numPr>
          <w:ilvl w:val="0"/>
          <w:numId w:val="1"/>
        </w:numPr>
        <w:tabs>
          <w:tab w:val="left" w:pos="825"/>
        </w:tabs>
        <w:spacing w:before="199" w:line="276" w:lineRule="auto"/>
        <w:ind w:right="1331" w:hanging="360"/>
        <w:rPr>
          <w:sz w:val="24"/>
        </w:rPr>
      </w:pPr>
      <w:r>
        <w:rPr>
          <w:sz w:val="24"/>
        </w:rPr>
        <w:t xml:space="preserve">Rolf Rendtorff, Theologie des Alten Testaments. Ein kanonischer Entwurf, Neukirchen-Vluyn, </w:t>
      </w:r>
      <w:proofErr w:type="spellStart"/>
      <w:r>
        <w:rPr>
          <w:sz w:val="24"/>
        </w:rPr>
        <w:t>Judaica</w:t>
      </w:r>
      <w:proofErr w:type="spellEnd"/>
      <w:r>
        <w:rPr>
          <w:sz w:val="24"/>
        </w:rPr>
        <w:t xml:space="preserve"> 56, 2000,</w:t>
      </w:r>
      <w:r>
        <w:rPr>
          <w:spacing w:val="-4"/>
          <w:sz w:val="24"/>
        </w:rPr>
        <w:t xml:space="preserve"> </w:t>
      </w:r>
      <w:r>
        <w:rPr>
          <w:sz w:val="24"/>
        </w:rPr>
        <w:t>S.129-130.</w:t>
      </w:r>
    </w:p>
    <w:p w:rsidR="0075177E" w:rsidRDefault="00A610B9">
      <w:pPr>
        <w:pStyle w:val="Listenabsatz"/>
        <w:numPr>
          <w:ilvl w:val="0"/>
          <w:numId w:val="1"/>
        </w:numPr>
        <w:tabs>
          <w:tab w:val="left" w:pos="825"/>
        </w:tabs>
        <w:spacing w:before="200" w:line="276" w:lineRule="auto"/>
        <w:ind w:right="277" w:hanging="360"/>
        <w:rPr>
          <w:sz w:val="24"/>
        </w:rPr>
      </w:pPr>
      <w:r>
        <w:rPr>
          <w:sz w:val="24"/>
        </w:rPr>
        <w:t xml:space="preserve">Otto Brusatti, Christoph Lingg, APROPOS CZERNOWITZ, Wien, Köln, Weimar, </w:t>
      </w:r>
      <w:proofErr w:type="spellStart"/>
      <w:r>
        <w:rPr>
          <w:sz w:val="24"/>
        </w:rPr>
        <w:t>Judaica</w:t>
      </w:r>
      <w:proofErr w:type="spellEnd"/>
      <w:r>
        <w:rPr>
          <w:sz w:val="24"/>
        </w:rPr>
        <w:t xml:space="preserve"> 56, 2000, S.</w:t>
      </w:r>
      <w:r>
        <w:rPr>
          <w:spacing w:val="-2"/>
          <w:sz w:val="24"/>
        </w:rPr>
        <w:t xml:space="preserve"> </w:t>
      </w:r>
      <w:r>
        <w:rPr>
          <w:sz w:val="24"/>
        </w:rPr>
        <w:t>218-219.</w:t>
      </w:r>
    </w:p>
    <w:p w:rsidR="0075177E" w:rsidRPr="00E725DB" w:rsidRDefault="00A610B9">
      <w:pPr>
        <w:pStyle w:val="Listenabsatz"/>
        <w:numPr>
          <w:ilvl w:val="0"/>
          <w:numId w:val="1"/>
        </w:numPr>
        <w:tabs>
          <w:tab w:val="left" w:pos="825"/>
        </w:tabs>
        <w:spacing w:before="200" w:line="276" w:lineRule="auto"/>
        <w:ind w:right="601" w:hanging="360"/>
        <w:rPr>
          <w:sz w:val="24"/>
          <w:lang w:val="en-GB"/>
        </w:rPr>
      </w:pPr>
      <w:r w:rsidRPr="00E725DB">
        <w:rPr>
          <w:sz w:val="24"/>
          <w:lang w:val="en-GB"/>
        </w:rPr>
        <w:t xml:space="preserve">Alexei </w:t>
      </w:r>
      <w:proofErr w:type="spellStart"/>
      <w:r w:rsidRPr="00E725DB">
        <w:rPr>
          <w:sz w:val="24"/>
          <w:lang w:val="en-GB"/>
        </w:rPr>
        <w:t>Sivertsev</w:t>
      </w:r>
      <w:proofErr w:type="spellEnd"/>
      <w:r w:rsidRPr="00E725DB">
        <w:rPr>
          <w:sz w:val="24"/>
          <w:lang w:val="en-GB"/>
        </w:rPr>
        <w:t>, Private Households and Public Politics in 3rd-5th Century Jewish Palestine, TSAJ 90, Tübingen 2002, Judaica 58, 3</w:t>
      </w:r>
      <w:r w:rsidRPr="00E725DB">
        <w:rPr>
          <w:spacing w:val="-6"/>
          <w:sz w:val="24"/>
          <w:lang w:val="en-GB"/>
        </w:rPr>
        <w:t xml:space="preserve"> </w:t>
      </w:r>
      <w:r w:rsidRPr="00E725DB">
        <w:rPr>
          <w:sz w:val="24"/>
          <w:lang w:val="en-GB"/>
        </w:rPr>
        <w:t>Seiten.</w:t>
      </w:r>
    </w:p>
    <w:p w:rsidR="0075177E" w:rsidRDefault="00A610B9">
      <w:pPr>
        <w:pStyle w:val="Listenabsatz"/>
        <w:numPr>
          <w:ilvl w:val="0"/>
          <w:numId w:val="1"/>
        </w:numPr>
        <w:tabs>
          <w:tab w:val="left" w:pos="825"/>
        </w:tabs>
        <w:spacing w:before="200" w:line="276" w:lineRule="auto"/>
        <w:ind w:right="288" w:hanging="360"/>
        <w:rPr>
          <w:sz w:val="24"/>
        </w:rPr>
      </w:pPr>
      <w:r>
        <w:rPr>
          <w:sz w:val="24"/>
        </w:rPr>
        <w:t>Ruth Berger, Sexualität, Ehe und Familienleben in der jüdischen Moralliteratur (900- 1900). Jüdische Kultur. Studien</w:t>
      </w:r>
      <w:r>
        <w:rPr>
          <w:sz w:val="24"/>
        </w:rPr>
        <w:t xml:space="preserve"> zur Geistesgeschichte, Religion und Literatur, K.E. Grözinger (</w:t>
      </w:r>
      <w:proofErr w:type="spellStart"/>
      <w:r>
        <w:rPr>
          <w:sz w:val="24"/>
        </w:rPr>
        <w:t>Hg</w:t>
      </w:r>
      <w:proofErr w:type="spellEnd"/>
      <w:r>
        <w:rPr>
          <w:sz w:val="24"/>
        </w:rPr>
        <w:t xml:space="preserve">.), Bd.10, Harrassowitz Wiesbaden 2003, </w:t>
      </w:r>
      <w:proofErr w:type="spellStart"/>
      <w:r>
        <w:rPr>
          <w:sz w:val="24"/>
        </w:rPr>
        <w:t>Judaica</w:t>
      </w:r>
      <w:proofErr w:type="spellEnd"/>
      <w:r>
        <w:rPr>
          <w:sz w:val="24"/>
        </w:rPr>
        <w:t xml:space="preserve"> 60, 2004, S.</w:t>
      </w:r>
      <w:r>
        <w:rPr>
          <w:spacing w:val="-25"/>
          <w:sz w:val="24"/>
        </w:rPr>
        <w:t xml:space="preserve"> </w:t>
      </w:r>
      <w:r>
        <w:rPr>
          <w:sz w:val="24"/>
        </w:rPr>
        <w:t>262-263.</w:t>
      </w:r>
    </w:p>
    <w:p w:rsidR="0075177E" w:rsidRDefault="00A610B9">
      <w:pPr>
        <w:pStyle w:val="Listenabsatz"/>
        <w:numPr>
          <w:ilvl w:val="0"/>
          <w:numId w:val="1"/>
        </w:numPr>
        <w:tabs>
          <w:tab w:val="left" w:pos="825"/>
        </w:tabs>
        <w:spacing w:before="201" w:line="276" w:lineRule="auto"/>
        <w:ind w:right="167" w:hanging="360"/>
        <w:rPr>
          <w:sz w:val="24"/>
        </w:rPr>
      </w:pPr>
      <w:r w:rsidRPr="00E725DB">
        <w:rPr>
          <w:sz w:val="24"/>
          <w:lang w:val="en-GB"/>
        </w:rPr>
        <w:t xml:space="preserve">Pieter W. van der Horst, Japheth in the Tents of Shem. Studies on Jewish Hellenism in Antiquity. </w:t>
      </w:r>
      <w:r>
        <w:rPr>
          <w:sz w:val="24"/>
        </w:rPr>
        <w:t>Leuven, Paris, Sterling</w:t>
      </w:r>
      <w:r>
        <w:rPr>
          <w:sz w:val="24"/>
        </w:rPr>
        <w:t xml:space="preserve">, Virginia: Peeters 2002, 272 S.; Orientalistische Literaturzeitung 100 (2005) 1,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78-82.</w:t>
      </w:r>
    </w:p>
    <w:p w:rsidR="0075177E" w:rsidRDefault="00A610B9">
      <w:pPr>
        <w:pStyle w:val="Listenabsatz"/>
        <w:numPr>
          <w:ilvl w:val="0"/>
          <w:numId w:val="1"/>
        </w:numPr>
        <w:tabs>
          <w:tab w:val="left" w:pos="825"/>
        </w:tabs>
        <w:spacing w:before="199" w:line="276" w:lineRule="auto"/>
        <w:ind w:right="235" w:hanging="360"/>
        <w:rPr>
          <w:sz w:val="24"/>
        </w:rPr>
      </w:pPr>
      <w:r>
        <w:rPr>
          <w:sz w:val="24"/>
        </w:rPr>
        <w:t xml:space="preserve">Barbara Matthes, Jüdisches Alltagsleben in einer mittelalterlichen Stadt: Responsa des Rabbi Meir von Rothenburg. </w:t>
      </w:r>
      <w:proofErr w:type="spellStart"/>
      <w:r>
        <w:rPr>
          <w:sz w:val="24"/>
        </w:rPr>
        <w:t>Studia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Judaica</w:t>
      </w:r>
      <w:proofErr w:type="spellEnd"/>
      <w:r>
        <w:rPr>
          <w:sz w:val="24"/>
        </w:rPr>
        <w:t xml:space="preserve">. Forschungen zur Wissenschaft des </w:t>
      </w:r>
      <w:r>
        <w:rPr>
          <w:sz w:val="24"/>
        </w:rPr>
        <w:t xml:space="preserve">Judentums, E.L. Ehrlich, G. </w:t>
      </w:r>
      <w:proofErr w:type="spellStart"/>
      <w:r>
        <w:rPr>
          <w:sz w:val="24"/>
        </w:rPr>
        <w:t>Stemberger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Hg</w:t>
      </w:r>
      <w:proofErr w:type="spellEnd"/>
      <w:r>
        <w:rPr>
          <w:sz w:val="24"/>
        </w:rPr>
        <w:t xml:space="preserve">.), Bd. XXIV, Walter de Gruyter Berlin New York 2003, 322 S.: </w:t>
      </w:r>
      <w:proofErr w:type="spellStart"/>
      <w:r>
        <w:rPr>
          <w:sz w:val="24"/>
        </w:rPr>
        <w:t>Judaica</w:t>
      </w:r>
      <w:proofErr w:type="spellEnd"/>
      <w:r>
        <w:rPr>
          <w:sz w:val="24"/>
        </w:rPr>
        <w:t xml:space="preserve"> 3/61, 2005, S.</w:t>
      </w:r>
      <w:r>
        <w:rPr>
          <w:spacing w:val="-6"/>
          <w:sz w:val="24"/>
        </w:rPr>
        <w:t xml:space="preserve"> </w:t>
      </w:r>
      <w:r>
        <w:rPr>
          <w:sz w:val="24"/>
        </w:rPr>
        <w:t>274-275.</w:t>
      </w:r>
    </w:p>
    <w:p w:rsidR="0075177E" w:rsidRPr="00E725DB" w:rsidRDefault="00A610B9">
      <w:pPr>
        <w:pStyle w:val="Listenabsatz"/>
        <w:numPr>
          <w:ilvl w:val="0"/>
          <w:numId w:val="1"/>
        </w:numPr>
        <w:tabs>
          <w:tab w:val="left" w:pos="825"/>
        </w:tabs>
        <w:spacing w:before="201" w:line="276" w:lineRule="auto"/>
        <w:ind w:right="455" w:hanging="360"/>
        <w:rPr>
          <w:sz w:val="24"/>
          <w:lang w:val="en-GB"/>
        </w:rPr>
      </w:pPr>
      <w:r w:rsidRPr="00E725DB">
        <w:rPr>
          <w:sz w:val="24"/>
          <w:lang w:val="en-GB"/>
        </w:rPr>
        <w:t xml:space="preserve">Joseph Davies, Yom Tov Lipmann Heller. Portrait of a Seventeenth-Century Rabbi. Oxford, Portland/Oregon 2004: The </w:t>
      </w:r>
      <w:proofErr w:type="spellStart"/>
      <w:r w:rsidRPr="00E725DB">
        <w:rPr>
          <w:sz w:val="24"/>
          <w:lang w:val="en-GB"/>
        </w:rPr>
        <w:t>Littma</w:t>
      </w:r>
      <w:r w:rsidRPr="00E725DB">
        <w:rPr>
          <w:sz w:val="24"/>
          <w:lang w:val="en-GB"/>
        </w:rPr>
        <w:t>nn</w:t>
      </w:r>
      <w:proofErr w:type="spellEnd"/>
      <w:r w:rsidRPr="00E725DB">
        <w:rPr>
          <w:sz w:val="24"/>
          <w:lang w:val="en-GB"/>
        </w:rPr>
        <w:t xml:space="preserve"> Library of Jewish Civilization; Judaica 4/61, 2005, S.</w:t>
      </w:r>
      <w:r w:rsidRPr="00E725DB">
        <w:rPr>
          <w:spacing w:val="-5"/>
          <w:sz w:val="24"/>
          <w:lang w:val="en-GB"/>
        </w:rPr>
        <w:t xml:space="preserve"> </w:t>
      </w:r>
      <w:r w:rsidRPr="00E725DB">
        <w:rPr>
          <w:sz w:val="24"/>
          <w:lang w:val="en-GB"/>
        </w:rPr>
        <w:t>374-376.</w:t>
      </w:r>
    </w:p>
    <w:p w:rsidR="0075177E" w:rsidRDefault="00A610B9">
      <w:pPr>
        <w:pStyle w:val="Listenabsatz"/>
        <w:numPr>
          <w:ilvl w:val="0"/>
          <w:numId w:val="1"/>
        </w:numPr>
        <w:tabs>
          <w:tab w:val="left" w:pos="825"/>
        </w:tabs>
        <w:spacing w:before="199" w:line="276" w:lineRule="auto"/>
        <w:ind w:right="123" w:hanging="360"/>
        <w:rPr>
          <w:sz w:val="24"/>
        </w:rPr>
      </w:pPr>
      <w:r>
        <w:rPr>
          <w:sz w:val="24"/>
        </w:rPr>
        <w:t xml:space="preserve">Daniel </w:t>
      </w:r>
      <w:proofErr w:type="spellStart"/>
      <w:r>
        <w:rPr>
          <w:sz w:val="24"/>
        </w:rPr>
        <w:t>Krochmalnik</w:t>
      </w:r>
      <w:proofErr w:type="spellEnd"/>
      <w:r>
        <w:rPr>
          <w:sz w:val="24"/>
        </w:rPr>
        <w:t>, Magdalena Schultz (</w:t>
      </w:r>
      <w:proofErr w:type="spellStart"/>
      <w:r>
        <w:rPr>
          <w:sz w:val="24"/>
        </w:rPr>
        <w:t>Hg</w:t>
      </w:r>
      <w:proofErr w:type="spellEnd"/>
      <w:r>
        <w:rPr>
          <w:sz w:val="24"/>
        </w:rPr>
        <w:t>.) Wie gut ist unser Anteil. Gedenkschrift für</w:t>
      </w:r>
      <w:r>
        <w:rPr>
          <w:spacing w:val="-5"/>
          <w:sz w:val="24"/>
        </w:rPr>
        <w:t xml:space="preserve"> </w:t>
      </w:r>
      <w:r>
        <w:rPr>
          <w:sz w:val="24"/>
        </w:rPr>
        <w:t>Yehuda</w:t>
      </w:r>
      <w:r>
        <w:rPr>
          <w:spacing w:val="-5"/>
          <w:sz w:val="24"/>
        </w:rPr>
        <w:t xml:space="preserve"> </w:t>
      </w:r>
      <w:r>
        <w:rPr>
          <w:sz w:val="24"/>
        </w:rPr>
        <w:t>T.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Radday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Schriften</w:t>
      </w:r>
      <w:r>
        <w:rPr>
          <w:spacing w:val="-3"/>
          <w:sz w:val="24"/>
        </w:rPr>
        <w:t xml:space="preserve"> </w:t>
      </w:r>
      <w:r>
        <w:rPr>
          <w:sz w:val="24"/>
        </w:rPr>
        <w:t>der</w:t>
      </w:r>
      <w:r>
        <w:rPr>
          <w:spacing w:val="-2"/>
          <w:sz w:val="24"/>
        </w:rPr>
        <w:t xml:space="preserve"> </w:t>
      </w:r>
      <w:r>
        <w:rPr>
          <w:sz w:val="24"/>
        </w:rPr>
        <w:t>Hochschule</w:t>
      </w:r>
      <w:r>
        <w:rPr>
          <w:spacing w:val="-4"/>
          <w:sz w:val="24"/>
        </w:rPr>
        <w:t xml:space="preserve"> </w:t>
      </w:r>
      <w:r>
        <w:rPr>
          <w:sz w:val="24"/>
        </w:rPr>
        <w:t>für</w:t>
      </w:r>
      <w:r>
        <w:rPr>
          <w:spacing w:val="-2"/>
          <w:sz w:val="24"/>
        </w:rPr>
        <w:t xml:space="preserve"> </w:t>
      </w:r>
      <w:r>
        <w:rPr>
          <w:sz w:val="24"/>
        </w:rPr>
        <w:t>jüdische</w:t>
      </w:r>
      <w:r>
        <w:rPr>
          <w:spacing w:val="-5"/>
          <w:sz w:val="24"/>
        </w:rPr>
        <w:t xml:space="preserve"> </w:t>
      </w:r>
      <w:r>
        <w:rPr>
          <w:sz w:val="24"/>
        </w:rPr>
        <w:t>Studien</w:t>
      </w:r>
      <w:r>
        <w:rPr>
          <w:spacing w:val="-2"/>
          <w:sz w:val="24"/>
        </w:rPr>
        <w:t xml:space="preserve"> </w:t>
      </w:r>
      <w:r>
        <w:rPr>
          <w:sz w:val="24"/>
        </w:rPr>
        <w:t>Heidelberg</w:t>
      </w:r>
      <w:r>
        <w:rPr>
          <w:spacing w:val="-3"/>
          <w:sz w:val="24"/>
        </w:rPr>
        <w:t xml:space="preserve"> </w:t>
      </w:r>
      <w:r>
        <w:rPr>
          <w:sz w:val="24"/>
        </w:rPr>
        <w:t>Bd.</w:t>
      </w:r>
      <w:r>
        <w:rPr>
          <w:spacing w:val="-6"/>
          <w:sz w:val="24"/>
        </w:rPr>
        <w:t xml:space="preserve"> </w:t>
      </w:r>
      <w:r>
        <w:rPr>
          <w:sz w:val="24"/>
        </w:rPr>
        <w:t>6, Heidelberg 2004; Or</w:t>
      </w:r>
      <w:r>
        <w:rPr>
          <w:sz w:val="24"/>
        </w:rPr>
        <w:t>ientalistische Literaturzeitung 101 (2006) 3, S.</w:t>
      </w:r>
      <w:r>
        <w:rPr>
          <w:spacing w:val="-13"/>
          <w:sz w:val="24"/>
        </w:rPr>
        <w:t xml:space="preserve"> </w:t>
      </w:r>
      <w:r>
        <w:rPr>
          <w:sz w:val="24"/>
        </w:rPr>
        <w:t>347-351.</w:t>
      </w:r>
    </w:p>
    <w:p w:rsidR="0075177E" w:rsidRDefault="00A610B9">
      <w:pPr>
        <w:pStyle w:val="Listenabsatz"/>
        <w:numPr>
          <w:ilvl w:val="0"/>
          <w:numId w:val="1"/>
        </w:numPr>
        <w:tabs>
          <w:tab w:val="left" w:pos="825"/>
        </w:tabs>
        <w:spacing w:before="201" w:line="276" w:lineRule="auto"/>
        <w:ind w:right="532" w:hanging="360"/>
        <w:jc w:val="both"/>
        <w:rPr>
          <w:sz w:val="24"/>
        </w:rPr>
      </w:pPr>
      <w:r>
        <w:rPr>
          <w:sz w:val="24"/>
        </w:rPr>
        <w:t xml:space="preserve">Leo </w:t>
      </w:r>
      <w:proofErr w:type="spellStart"/>
      <w:r>
        <w:rPr>
          <w:sz w:val="24"/>
        </w:rPr>
        <w:t>Trepp</w:t>
      </w:r>
      <w:proofErr w:type="spellEnd"/>
      <w:r>
        <w:rPr>
          <w:sz w:val="24"/>
        </w:rPr>
        <w:t xml:space="preserve">, Gunda </w:t>
      </w:r>
      <w:proofErr w:type="spellStart"/>
      <w:r>
        <w:rPr>
          <w:sz w:val="24"/>
        </w:rPr>
        <w:t>Wöbken-Ekert</w:t>
      </w:r>
      <w:proofErr w:type="spellEnd"/>
      <w:r>
        <w:rPr>
          <w:sz w:val="24"/>
        </w:rPr>
        <w:t xml:space="preserve">: ”Dein Gott ist mein Gott.” Wege zum Judentum und zur jüdischen Gemeinschaft, Stuttgart: Verlag W. Kohlhammer 2005, </w:t>
      </w:r>
      <w:proofErr w:type="spellStart"/>
      <w:r>
        <w:rPr>
          <w:sz w:val="24"/>
        </w:rPr>
        <w:t>Judaica</w:t>
      </w:r>
      <w:proofErr w:type="spellEnd"/>
      <w:r>
        <w:rPr>
          <w:sz w:val="24"/>
        </w:rPr>
        <w:t xml:space="preserve"> 62/2006, S.</w:t>
      </w:r>
      <w:r>
        <w:rPr>
          <w:spacing w:val="-1"/>
          <w:sz w:val="24"/>
        </w:rPr>
        <w:t xml:space="preserve"> </w:t>
      </w:r>
      <w:r>
        <w:rPr>
          <w:sz w:val="24"/>
        </w:rPr>
        <w:t>367-368.</w:t>
      </w:r>
    </w:p>
    <w:p w:rsidR="0075177E" w:rsidRDefault="00A610B9">
      <w:pPr>
        <w:pStyle w:val="Listenabsatz"/>
        <w:numPr>
          <w:ilvl w:val="0"/>
          <w:numId w:val="1"/>
        </w:numPr>
        <w:tabs>
          <w:tab w:val="left" w:pos="825"/>
        </w:tabs>
        <w:spacing w:before="200" w:line="276" w:lineRule="auto"/>
        <w:ind w:right="184" w:hanging="360"/>
        <w:rPr>
          <w:sz w:val="24"/>
        </w:rPr>
      </w:pPr>
      <w:r>
        <w:rPr>
          <w:sz w:val="24"/>
        </w:rPr>
        <w:t xml:space="preserve">Lucia Raspe, Jüdische Hagiographie im mittelalterlichen Aschkenas, Texts and Studies in </w:t>
      </w:r>
      <w:proofErr w:type="spellStart"/>
      <w:r>
        <w:rPr>
          <w:sz w:val="24"/>
        </w:rPr>
        <w:t>Medieval</w:t>
      </w:r>
      <w:proofErr w:type="spellEnd"/>
      <w:r>
        <w:rPr>
          <w:sz w:val="24"/>
        </w:rPr>
        <w:t xml:space="preserve"> and Early </w:t>
      </w:r>
      <w:proofErr w:type="gramStart"/>
      <w:r>
        <w:rPr>
          <w:sz w:val="24"/>
        </w:rPr>
        <w:t>Modern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Judaism</w:t>
      </w:r>
      <w:proofErr w:type="spellEnd"/>
      <w:r>
        <w:rPr>
          <w:sz w:val="24"/>
        </w:rPr>
        <w:t xml:space="preserve"> 19, Tübingen: Mohr Siebeck 2006, </w:t>
      </w:r>
      <w:proofErr w:type="spellStart"/>
      <w:r>
        <w:rPr>
          <w:sz w:val="24"/>
        </w:rPr>
        <w:t>Judaica</w:t>
      </w:r>
      <w:proofErr w:type="spellEnd"/>
      <w:r>
        <w:rPr>
          <w:sz w:val="24"/>
        </w:rPr>
        <w:t xml:space="preserve"> 63/2007, S.</w:t>
      </w:r>
      <w:r>
        <w:rPr>
          <w:spacing w:val="-1"/>
          <w:sz w:val="24"/>
        </w:rPr>
        <w:t xml:space="preserve"> </w:t>
      </w:r>
      <w:r>
        <w:rPr>
          <w:sz w:val="24"/>
        </w:rPr>
        <w:t>151-153.</w:t>
      </w:r>
    </w:p>
    <w:p w:rsidR="0075177E" w:rsidRDefault="0075177E">
      <w:pPr>
        <w:spacing w:line="276" w:lineRule="auto"/>
        <w:rPr>
          <w:sz w:val="24"/>
        </w:rPr>
        <w:sectPr w:rsidR="0075177E">
          <w:pgSz w:w="11910" w:h="16840"/>
          <w:pgMar w:top="1360" w:right="1300" w:bottom="1240" w:left="1300" w:header="0" w:footer="1040" w:gutter="0"/>
          <w:cols w:space="720"/>
        </w:sectPr>
      </w:pPr>
    </w:p>
    <w:p w:rsidR="0075177E" w:rsidRDefault="00A610B9">
      <w:pPr>
        <w:pStyle w:val="Listenabsatz"/>
        <w:numPr>
          <w:ilvl w:val="0"/>
          <w:numId w:val="1"/>
        </w:numPr>
        <w:tabs>
          <w:tab w:val="left" w:pos="825"/>
        </w:tabs>
        <w:spacing w:before="37" w:line="276" w:lineRule="auto"/>
        <w:ind w:right="690" w:hanging="360"/>
        <w:jc w:val="both"/>
        <w:rPr>
          <w:sz w:val="24"/>
        </w:rPr>
      </w:pPr>
      <w:r>
        <w:rPr>
          <w:sz w:val="24"/>
        </w:rPr>
        <w:lastRenderedPageBreak/>
        <w:t>Jutta Schumacher (</w:t>
      </w:r>
      <w:proofErr w:type="spellStart"/>
      <w:r>
        <w:rPr>
          <w:sz w:val="24"/>
        </w:rPr>
        <w:t>Hg</w:t>
      </w:r>
      <w:proofErr w:type="spellEnd"/>
      <w:r>
        <w:rPr>
          <w:sz w:val="24"/>
        </w:rPr>
        <w:t xml:space="preserve">.), </w:t>
      </w:r>
      <w:proofErr w:type="spellStart"/>
      <w:r>
        <w:rPr>
          <w:sz w:val="24"/>
        </w:rPr>
        <w:t>Śefer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Šúolim</w:t>
      </w:r>
      <w:proofErr w:type="spellEnd"/>
      <w:r>
        <w:rPr>
          <w:sz w:val="24"/>
        </w:rPr>
        <w:t xml:space="preserve"> (&gt;Buch der </w:t>
      </w:r>
      <w:r>
        <w:rPr>
          <w:sz w:val="24"/>
        </w:rPr>
        <w:t xml:space="preserve">Fuchsfabeln&lt;) von Jakob Koppelmann, </w:t>
      </w:r>
      <w:proofErr w:type="spellStart"/>
      <w:r>
        <w:rPr>
          <w:sz w:val="24"/>
        </w:rPr>
        <w:t>jidische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schtudies</w:t>
      </w:r>
      <w:proofErr w:type="spellEnd"/>
      <w:r>
        <w:rPr>
          <w:sz w:val="24"/>
        </w:rPr>
        <w:t xml:space="preserve"> 8, Helmut </w:t>
      </w:r>
      <w:proofErr w:type="spellStart"/>
      <w:r>
        <w:rPr>
          <w:sz w:val="24"/>
        </w:rPr>
        <w:t>Buske</w:t>
      </w:r>
      <w:proofErr w:type="spellEnd"/>
      <w:r>
        <w:rPr>
          <w:sz w:val="24"/>
        </w:rPr>
        <w:t xml:space="preserve"> Verlag: Hamburg 2006, </w:t>
      </w:r>
      <w:proofErr w:type="spellStart"/>
      <w:r>
        <w:rPr>
          <w:sz w:val="24"/>
        </w:rPr>
        <w:t>Judaica</w:t>
      </w:r>
      <w:proofErr w:type="spellEnd"/>
      <w:r>
        <w:rPr>
          <w:sz w:val="24"/>
        </w:rPr>
        <w:t xml:space="preserve"> 2007, 3</w:t>
      </w:r>
      <w:r>
        <w:rPr>
          <w:spacing w:val="-1"/>
          <w:sz w:val="24"/>
        </w:rPr>
        <w:t xml:space="preserve"> </w:t>
      </w:r>
      <w:r>
        <w:rPr>
          <w:sz w:val="24"/>
        </w:rPr>
        <w:t>Seiten.</w:t>
      </w:r>
    </w:p>
    <w:p w:rsidR="0075177E" w:rsidRDefault="00A610B9">
      <w:pPr>
        <w:pStyle w:val="Listenabsatz"/>
        <w:numPr>
          <w:ilvl w:val="0"/>
          <w:numId w:val="1"/>
        </w:numPr>
        <w:tabs>
          <w:tab w:val="left" w:pos="825"/>
        </w:tabs>
        <w:spacing w:before="201" w:line="276" w:lineRule="auto"/>
        <w:ind w:right="266" w:hanging="360"/>
        <w:rPr>
          <w:sz w:val="24"/>
        </w:rPr>
      </w:pPr>
      <w:r>
        <w:rPr>
          <w:sz w:val="24"/>
        </w:rPr>
        <w:t>Peter Schäfer (</w:t>
      </w:r>
      <w:proofErr w:type="spellStart"/>
      <w:r>
        <w:rPr>
          <w:sz w:val="24"/>
        </w:rPr>
        <w:t>Hg</w:t>
      </w:r>
      <w:proofErr w:type="spellEnd"/>
      <w:r>
        <w:rPr>
          <w:sz w:val="24"/>
        </w:rPr>
        <w:t xml:space="preserve">.), Wege mystischer Gotteserfahrung. </w:t>
      </w:r>
      <w:proofErr w:type="spellStart"/>
      <w:r>
        <w:rPr>
          <w:sz w:val="24"/>
        </w:rPr>
        <w:t>Mystical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Approaches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God</w:t>
      </w:r>
      <w:proofErr w:type="spellEnd"/>
      <w:r>
        <w:rPr>
          <w:sz w:val="24"/>
        </w:rPr>
        <w:t xml:space="preserve">, Schriften des Historischen Kollegs. Kolloquien 65, R. </w:t>
      </w:r>
      <w:proofErr w:type="spellStart"/>
      <w:r>
        <w:rPr>
          <w:sz w:val="24"/>
        </w:rPr>
        <w:t>Old</w:t>
      </w:r>
      <w:r>
        <w:rPr>
          <w:sz w:val="24"/>
        </w:rPr>
        <w:t>enbourg</w:t>
      </w:r>
      <w:proofErr w:type="spellEnd"/>
      <w:r>
        <w:rPr>
          <w:sz w:val="24"/>
        </w:rPr>
        <w:t xml:space="preserve"> Verlag: München 2006, Theologische Literaturzeitung 2007, 2</w:t>
      </w:r>
      <w:r>
        <w:rPr>
          <w:spacing w:val="-9"/>
          <w:sz w:val="24"/>
        </w:rPr>
        <w:t xml:space="preserve"> </w:t>
      </w:r>
      <w:r>
        <w:rPr>
          <w:sz w:val="24"/>
        </w:rPr>
        <w:t>Seiten.</w:t>
      </w:r>
    </w:p>
    <w:p w:rsidR="0075177E" w:rsidRDefault="00A610B9">
      <w:pPr>
        <w:pStyle w:val="Listenabsatz"/>
        <w:numPr>
          <w:ilvl w:val="0"/>
          <w:numId w:val="1"/>
        </w:numPr>
        <w:tabs>
          <w:tab w:val="left" w:pos="825"/>
        </w:tabs>
        <w:spacing w:before="199" w:line="276" w:lineRule="auto"/>
        <w:ind w:right="272" w:hanging="360"/>
        <w:rPr>
          <w:sz w:val="24"/>
        </w:rPr>
      </w:pPr>
      <w:r>
        <w:rPr>
          <w:sz w:val="24"/>
        </w:rPr>
        <w:t xml:space="preserve">Starck, Astrid (Hrsg.): </w:t>
      </w:r>
      <w:proofErr w:type="spellStart"/>
      <w:r>
        <w:rPr>
          <w:sz w:val="24"/>
        </w:rPr>
        <w:t>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livre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d’histoires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Eyn</w:t>
      </w:r>
      <w:proofErr w:type="spellEnd"/>
      <w:r>
        <w:rPr>
          <w:sz w:val="24"/>
        </w:rPr>
        <w:t xml:space="preserve"> schön </w:t>
      </w:r>
      <w:proofErr w:type="spellStart"/>
      <w:r>
        <w:rPr>
          <w:sz w:val="24"/>
        </w:rPr>
        <w:t>Mayse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Bukh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Fac-similé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l’editio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princeps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Bâle</w:t>
      </w:r>
      <w:proofErr w:type="spellEnd"/>
      <w:r>
        <w:rPr>
          <w:sz w:val="24"/>
        </w:rPr>
        <w:t xml:space="preserve"> (1602), </w:t>
      </w:r>
      <w:proofErr w:type="spellStart"/>
      <w:r>
        <w:rPr>
          <w:sz w:val="24"/>
        </w:rPr>
        <w:t>Traduction</w:t>
      </w:r>
      <w:proofErr w:type="spellEnd"/>
      <w:r>
        <w:rPr>
          <w:sz w:val="24"/>
        </w:rPr>
        <w:t xml:space="preserve"> du </w:t>
      </w:r>
      <w:proofErr w:type="spellStart"/>
      <w:r>
        <w:rPr>
          <w:sz w:val="24"/>
        </w:rPr>
        <w:t>yiddish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introduction</w:t>
      </w:r>
      <w:proofErr w:type="spellEnd"/>
      <w:r>
        <w:rPr>
          <w:sz w:val="24"/>
        </w:rPr>
        <w:t xml:space="preserve"> et </w:t>
      </w:r>
      <w:proofErr w:type="spellStart"/>
      <w:r>
        <w:rPr>
          <w:sz w:val="24"/>
        </w:rPr>
        <w:t>notes</w:t>
      </w:r>
      <w:proofErr w:type="spellEnd"/>
      <w:r>
        <w:rPr>
          <w:sz w:val="24"/>
        </w:rPr>
        <w:t xml:space="preserve"> par Astrid Sta</w:t>
      </w:r>
      <w:r>
        <w:rPr>
          <w:sz w:val="24"/>
        </w:rPr>
        <w:t>rck, 2 Bände, Schriften der Universitätsbibliothek Basel 6, Schwabe Verlag Basel, 2004, Fabula. Zeitschrift für Erzählforschung 49/ 2008, Heft 1/2, S.</w:t>
      </w:r>
      <w:r>
        <w:rPr>
          <w:spacing w:val="-19"/>
          <w:sz w:val="24"/>
        </w:rPr>
        <w:t xml:space="preserve"> </w:t>
      </w:r>
      <w:r>
        <w:rPr>
          <w:sz w:val="24"/>
        </w:rPr>
        <w:t>186-188.</w:t>
      </w:r>
    </w:p>
    <w:p w:rsidR="0075177E" w:rsidRDefault="00A610B9">
      <w:pPr>
        <w:pStyle w:val="Listenabsatz"/>
        <w:numPr>
          <w:ilvl w:val="0"/>
          <w:numId w:val="1"/>
        </w:numPr>
        <w:tabs>
          <w:tab w:val="left" w:pos="825"/>
        </w:tabs>
        <w:spacing w:before="201" w:line="276" w:lineRule="auto"/>
        <w:ind w:right="230" w:hanging="360"/>
        <w:rPr>
          <w:sz w:val="24"/>
        </w:rPr>
      </w:pPr>
      <w:proofErr w:type="spellStart"/>
      <w:r>
        <w:rPr>
          <w:sz w:val="24"/>
        </w:rPr>
        <w:t>Kümper</w:t>
      </w:r>
      <w:proofErr w:type="spellEnd"/>
      <w:r>
        <w:rPr>
          <w:sz w:val="24"/>
        </w:rPr>
        <w:t>, Michal, Rösch, Barbara, Schneider, Ulrike, Thein, Helen (</w:t>
      </w:r>
      <w:proofErr w:type="spellStart"/>
      <w:r>
        <w:rPr>
          <w:sz w:val="24"/>
        </w:rPr>
        <w:t>Hg</w:t>
      </w:r>
      <w:proofErr w:type="spellEnd"/>
      <w:r>
        <w:rPr>
          <w:sz w:val="24"/>
        </w:rPr>
        <w:t xml:space="preserve">.): </w:t>
      </w:r>
      <w:proofErr w:type="spellStart"/>
      <w:r>
        <w:rPr>
          <w:sz w:val="24"/>
        </w:rPr>
        <w:t>Makom</w:t>
      </w:r>
      <w:proofErr w:type="spellEnd"/>
      <w:r>
        <w:rPr>
          <w:sz w:val="24"/>
        </w:rPr>
        <w:t xml:space="preserve">. Orte und Räume im </w:t>
      </w:r>
      <w:r>
        <w:rPr>
          <w:sz w:val="24"/>
        </w:rPr>
        <w:t xml:space="preserve">Judentum. Essays, Haskala – Wissenschaftliche Abhandlungen Bd. 35; Georg Olms Verlag Hildesheim, Zürich, New York 2007, Orientalistische Literaturzeitung, 104/3 (2009),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332-334.</w:t>
      </w:r>
    </w:p>
    <w:p w:rsidR="0075177E" w:rsidRPr="00E725DB" w:rsidRDefault="00A610B9">
      <w:pPr>
        <w:pStyle w:val="Listenabsatz"/>
        <w:numPr>
          <w:ilvl w:val="0"/>
          <w:numId w:val="1"/>
        </w:numPr>
        <w:tabs>
          <w:tab w:val="left" w:pos="825"/>
        </w:tabs>
        <w:spacing w:before="201" w:line="276" w:lineRule="auto"/>
        <w:ind w:right="608" w:hanging="360"/>
        <w:rPr>
          <w:sz w:val="24"/>
          <w:lang w:val="en-GB"/>
        </w:rPr>
      </w:pPr>
      <w:proofErr w:type="spellStart"/>
      <w:r w:rsidRPr="00E725DB">
        <w:rPr>
          <w:sz w:val="24"/>
          <w:lang w:val="en-GB"/>
        </w:rPr>
        <w:t>Nigal</w:t>
      </w:r>
      <w:proofErr w:type="spellEnd"/>
      <w:r w:rsidRPr="00E725DB">
        <w:rPr>
          <w:sz w:val="24"/>
          <w:lang w:val="en-GB"/>
        </w:rPr>
        <w:t xml:space="preserve">, </w:t>
      </w:r>
      <w:proofErr w:type="spellStart"/>
      <w:r w:rsidRPr="00E725DB">
        <w:rPr>
          <w:sz w:val="24"/>
          <w:lang w:val="en-GB"/>
        </w:rPr>
        <w:t>Gedalyah</w:t>
      </w:r>
      <w:proofErr w:type="spellEnd"/>
      <w:r w:rsidRPr="00E725DB">
        <w:rPr>
          <w:sz w:val="24"/>
          <w:lang w:val="en-GB"/>
        </w:rPr>
        <w:t xml:space="preserve">: The Hasidic Tale, Oxford; Portland, Oregon 2008, 383 S., </w:t>
      </w:r>
      <w:r w:rsidRPr="00E725DB">
        <w:rPr>
          <w:sz w:val="24"/>
          <w:lang w:val="en-GB"/>
        </w:rPr>
        <w:t>Judaica 2009, 2</w:t>
      </w:r>
      <w:r w:rsidRPr="00E725DB">
        <w:rPr>
          <w:spacing w:val="-2"/>
          <w:sz w:val="24"/>
          <w:lang w:val="en-GB"/>
        </w:rPr>
        <w:t xml:space="preserve"> </w:t>
      </w:r>
      <w:r w:rsidRPr="00E725DB">
        <w:rPr>
          <w:sz w:val="24"/>
          <w:lang w:val="en-GB"/>
        </w:rPr>
        <w:t>Seiten.</w:t>
      </w:r>
    </w:p>
    <w:p w:rsidR="0075177E" w:rsidRDefault="00A610B9">
      <w:pPr>
        <w:pStyle w:val="Listenabsatz"/>
        <w:numPr>
          <w:ilvl w:val="0"/>
          <w:numId w:val="1"/>
        </w:numPr>
        <w:tabs>
          <w:tab w:val="left" w:pos="825"/>
        </w:tabs>
        <w:spacing w:before="199" w:line="276" w:lineRule="auto"/>
        <w:ind w:right="378" w:hanging="360"/>
        <w:jc w:val="both"/>
        <w:rPr>
          <w:sz w:val="24"/>
        </w:rPr>
      </w:pPr>
      <w:r>
        <w:rPr>
          <w:sz w:val="24"/>
        </w:rPr>
        <w:t xml:space="preserve">Rothschild; Walter, ”Der Honig und der Stachel. Das Judentum – erklärt für alle, die mehr wissen wollen“, Gütersloh: Gütersloher Verlagshaus 2009, 431 S., </w:t>
      </w:r>
      <w:proofErr w:type="spellStart"/>
      <w:r>
        <w:rPr>
          <w:sz w:val="24"/>
        </w:rPr>
        <w:t>Judaica</w:t>
      </w:r>
      <w:proofErr w:type="spellEnd"/>
      <w:r>
        <w:rPr>
          <w:sz w:val="24"/>
        </w:rPr>
        <w:t xml:space="preserve"> 1/ 2010, S.</w:t>
      </w:r>
      <w:r>
        <w:rPr>
          <w:spacing w:val="-2"/>
          <w:sz w:val="24"/>
        </w:rPr>
        <w:t xml:space="preserve"> </w:t>
      </w:r>
      <w:r>
        <w:rPr>
          <w:sz w:val="24"/>
        </w:rPr>
        <w:t>372-374.</w:t>
      </w:r>
    </w:p>
    <w:p w:rsidR="0075177E" w:rsidRDefault="00A610B9">
      <w:pPr>
        <w:pStyle w:val="Listenabsatz"/>
        <w:numPr>
          <w:ilvl w:val="0"/>
          <w:numId w:val="1"/>
        </w:numPr>
        <w:tabs>
          <w:tab w:val="left" w:pos="825"/>
        </w:tabs>
        <w:spacing w:before="202" w:line="276" w:lineRule="auto"/>
        <w:ind w:right="488" w:hanging="360"/>
        <w:rPr>
          <w:sz w:val="24"/>
        </w:rPr>
      </w:pPr>
      <w:r>
        <w:rPr>
          <w:sz w:val="24"/>
        </w:rPr>
        <w:t>Grözinger, Karl Erich: Jüdisches Denken. Theologie – Philosophie – Mystik. Band 3: Von der Religionskritik der Renaissance zu Orthodoxie und Reform im 19. Jahrhundert, Campus-Verlag (zugleich: Wissenschaftliche Buchgesellschaft Darmstadt) Frankfurt/New Yor</w:t>
      </w:r>
      <w:r>
        <w:rPr>
          <w:sz w:val="24"/>
        </w:rPr>
        <w:t xml:space="preserve">k 2009, 680 Seiten, </w:t>
      </w:r>
      <w:proofErr w:type="spellStart"/>
      <w:r>
        <w:rPr>
          <w:sz w:val="24"/>
        </w:rPr>
        <w:t>Pardes</w:t>
      </w:r>
      <w:proofErr w:type="spellEnd"/>
      <w:r>
        <w:rPr>
          <w:sz w:val="24"/>
        </w:rPr>
        <w:t xml:space="preserve"> 16/2010, S.</w:t>
      </w:r>
      <w:r>
        <w:rPr>
          <w:spacing w:val="-14"/>
          <w:sz w:val="24"/>
        </w:rPr>
        <w:t xml:space="preserve"> </w:t>
      </w:r>
      <w:r>
        <w:rPr>
          <w:sz w:val="24"/>
        </w:rPr>
        <w:t>191-195.</w:t>
      </w:r>
    </w:p>
    <w:p w:rsidR="0075177E" w:rsidRDefault="00A610B9">
      <w:pPr>
        <w:pStyle w:val="Listenabsatz"/>
        <w:numPr>
          <w:ilvl w:val="0"/>
          <w:numId w:val="1"/>
        </w:numPr>
        <w:tabs>
          <w:tab w:val="left" w:pos="825"/>
        </w:tabs>
        <w:spacing w:before="200" w:line="276" w:lineRule="auto"/>
        <w:ind w:right="165" w:hanging="360"/>
        <w:rPr>
          <w:sz w:val="24"/>
        </w:rPr>
      </w:pPr>
      <w:r>
        <w:rPr>
          <w:sz w:val="24"/>
        </w:rPr>
        <w:t xml:space="preserve">Ehrlich, Ernst Ludwig: Von Hiob zu Horkheimer. Gesammelte Schriften zum Judentum und seiner Umwelt. Herausgegeben von Walter Homolka und Tobias </w:t>
      </w:r>
      <w:proofErr w:type="spellStart"/>
      <w:r>
        <w:rPr>
          <w:sz w:val="24"/>
        </w:rPr>
        <w:t>Barniske</w:t>
      </w:r>
      <w:proofErr w:type="spellEnd"/>
      <w:r>
        <w:rPr>
          <w:sz w:val="24"/>
        </w:rPr>
        <w:t>,</w:t>
      </w:r>
      <w:r>
        <w:rPr>
          <w:spacing w:val="-34"/>
          <w:sz w:val="24"/>
        </w:rPr>
        <w:t xml:space="preserve"> </w:t>
      </w:r>
      <w:r>
        <w:rPr>
          <w:sz w:val="24"/>
        </w:rPr>
        <w:t>Berlin</w:t>
      </w:r>
    </w:p>
    <w:p w:rsidR="0075177E" w:rsidRDefault="00A610B9">
      <w:pPr>
        <w:pStyle w:val="Textkrper"/>
        <w:spacing w:line="278" w:lineRule="auto"/>
        <w:ind w:left="836" w:right="181" w:firstLine="0"/>
      </w:pPr>
      <w:r w:rsidRPr="00E725DB">
        <w:rPr>
          <w:lang w:val="en-GB"/>
        </w:rPr>
        <w:t xml:space="preserve">/ New York: Walter de Gruyter 2009 (= </w:t>
      </w:r>
      <w:proofErr w:type="spellStart"/>
      <w:r w:rsidRPr="00E725DB">
        <w:rPr>
          <w:lang w:val="en-GB"/>
        </w:rPr>
        <w:t>Studia</w:t>
      </w:r>
      <w:proofErr w:type="spellEnd"/>
      <w:r w:rsidRPr="00E725DB">
        <w:rPr>
          <w:lang w:val="en-GB"/>
        </w:rPr>
        <w:t xml:space="preserve"> Ju</w:t>
      </w:r>
      <w:r w:rsidRPr="00E725DB">
        <w:rPr>
          <w:lang w:val="en-GB"/>
        </w:rPr>
        <w:t xml:space="preserve">daica. </w:t>
      </w:r>
      <w:r>
        <w:t xml:space="preserve">Forschungen zur Wissenschaft des Judentums, Bd. 47), 360 S., </w:t>
      </w:r>
      <w:proofErr w:type="spellStart"/>
      <w:r>
        <w:t>Judaica</w:t>
      </w:r>
      <w:proofErr w:type="spellEnd"/>
      <w:r>
        <w:t xml:space="preserve"> 1/2011, S. 122-123.</w:t>
      </w:r>
    </w:p>
    <w:p w:rsidR="0075177E" w:rsidRDefault="00A610B9">
      <w:pPr>
        <w:pStyle w:val="Listenabsatz"/>
        <w:numPr>
          <w:ilvl w:val="0"/>
          <w:numId w:val="1"/>
        </w:numPr>
        <w:tabs>
          <w:tab w:val="left" w:pos="825"/>
        </w:tabs>
        <w:spacing w:before="192" w:line="276" w:lineRule="auto"/>
        <w:ind w:right="506" w:hanging="360"/>
        <w:rPr>
          <w:sz w:val="24"/>
        </w:rPr>
      </w:pPr>
      <w:r>
        <w:rPr>
          <w:sz w:val="24"/>
        </w:rPr>
        <w:t xml:space="preserve">Grözinger, Karl-Erich: der Baal </w:t>
      </w:r>
      <w:proofErr w:type="spellStart"/>
      <w:r>
        <w:rPr>
          <w:sz w:val="24"/>
        </w:rPr>
        <w:t>Schem</w:t>
      </w:r>
      <w:proofErr w:type="spellEnd"/>
      <w:r>
        <w:rPr>
          <w:sz w:val="24"/>
        </w:rPr>
        <w:t xml:space="preserve"> von </w:t>
      </w:r>
      <w:proofErr w:type="spellStart"/>
      <w:r>
        <w:rPr>
          <w:sz w:val="24"/>
        </w:rPr>
        <w:t>Michelstadt</w:t>
      </w:r>
      <w:proofErr w:type="spellEnd"/>
      <w:r>
        <w:rPr>
          <w:sz w:val="24"/>
        </w:rPr>
        <w:t xml:space="preserve">. Ein deutsch-jüdisches Heiligenleben zwischen Legende und Wirklichkeit, Campus-Verlag, Frankfurt/New York </w:t>
      </w:r>
      <w:r>
        <w:rPr>
          <w:sz w:val="24"/>
        </w:rPr>
        <w:t xml:space="preserve">2010, ISBN 978-3-593-39282-0; 375 Seiten, </w:t>
      </w:r>
      <w:proofErr w:type="spellStart"/>
      <w:r>
        <w:rPr>
          <w:sz w:val="24"/>
        </w:rPr>
        <w:t>Pardes</w:t>
      </w:r>
      <w:proofErr w:type="spellEnd"/>
      <w:r>
        <w:rPr>
          <w:sz w:val="24"/>
        </w:rPr>
        <w:t xml:space="preserve"> 17/ 2011, S.</w:t>
      </w:r>
      <w:r>
        <w:rPr>
          <w:spacing w:val="-12"/>
          <w:sz w:val="24"/>
        </w:rPr>
        <w:t xml:space="preserve"> </w:t>
      </w:r>
      <w:r>
        <w:rPr>
          <w:sz w:val="24"/>
        </w:rPr>
        <w:t>262-264.</w:t>
      </w:r>
    </w:p>
    <w:p w:rsidR="0075177E" w:rsidRPr="00E725DB" w:rsidRDefault="00A610B9">
      <w:pPr>
        <w:pStyle w:val="Listenabsatz"/>
        <w:numPr>
          <w:ilvl w:val="0"/>
          <w:numId w:val="1"/>
        </w:numPr>
        <w:tabs>
          <w:tab w:val="left" w:pos="825"/>
        </w:tabs>
        <w:spacing w:before="202" w:line="276" w:lineRule="auto"/>
        <w:ind w:right="331" w:hanging="360"/>
        <w:rPr>
          <w:sz w:val="24"/>
          <w:lang w:val="en-GB"/>
        </w:rPr>
      </w:pPr>
      <w:proofErr w:type="spellStart"/>
      <w:r w:rsidRPr="00E725DB">
        <w:rPr>
          <w:sz w:val="24"/>
          <w:lang w:val="en-GB"/>
        </w:rPr>
        <w:t>Leaman</w:t>
      </w:r>
      <w:proofErr w:type="spellEnd"/>
      <w:r w:rsidRPr="00E725DB">
        <w:rPr>
          <w:sz w:val="24"/>
          <w:lang w:val="en-GB"/>
        </w:rPr>
        <w:t>, Oliver: Judaism. An Introduction, London / New York: I. B. Tauris 2011, 254 S., ISBN 978-84885-395-9 (Paperback), Judaica 3/2012, S.</w:t>
      </w:r>
      <w:r w:rsidRPr="00E725DB">
        <w:rPr>
          <w:spacing w:val="-3"/>
          <w:sz w:val="24"/>
          <w:lang w:val="en-GB"/>
        </w:rPr>
        <w:t xml:space="preserve"> </w:t>
      </w:r>
      <w:r w:rsidRPr="00E725DB">
        <w:rPr>
          <w:sz w:val="24"/>
          <w:lang w:val="en-GB"/>
        </w:rPr>
        <w:t>300-302.</w:t>
      </w:r>
    </w:p>
    <w:p w:rsidR="0075177E" w:rsidRPr="00E725DB" w:rsidRDefault="00A610B9">
      <w:pPr>
        <w:pStyle w:val="Listenabsatz"/>
        <w:numPr>
          <w:ilvl w:val="0"/>
          <w:numId w:val="1"/>
        </w:numPr>
        <w:tabs>
          <w:tab w:val="left" w:pos="825"/>
        </w:tabs>
        <w:spacing w:before="200" w:line="276" w:lineRule="auto"/>
        <w:ind w:right="148" w:hanging="360"/>
        <w:rPr>
          <w:sz w:val="24"/>
          <w:lang w:val="en-GB"/>
        </w:rPr>
      </w:pPr>
      <w:proofErr w:type="spellStart"/>
      <w:r w:rsidRPr="00E725DB">
        <w:rPr>
          <w:sz w:val="24"/>
          <w:lang w:val="en-GB"/>
        </w:rPr>
        <w:t>Stampfer</w:t>
      </w:r>
      <w:proofErr w:type="spellEnd"/>
      <w:r w:rsidRPr="00E725DB">
        <w:rPr>
          <w:sz w:val="24"/>
          <w:lang w:val="en-GB"/>
        </w:rPr>
        <w:t xml:space="preserve">, </w:t>
      </w:r>
      <w:proofErr w:type="spellStart"/>
      <w:r w:rsidRPr="00E725DB">
        <w:rPr>
          <w:sz w:val="24"/>
          <w:lang w:val="en-GB"/>
        </w:rPr>
        <w:t>Shaul</w:t>
      </w:r>
      <w:proofErr w:type="spellEnd"/>
      <w:r w:rsidRPr="00E725DB">
        <w:rPr>
          <w:sz w:val="24"/>
          <w:lang w:val="en-GB"/>
        </w:rPr>
        <w:t>, Lithuanian Yeshiva</w:t>
      </w:r>
      <w:r w:rsidRPr="00E725DB">
        <w:rPr>
          <w:sz w:val="24"/>
          <w:lang w:val="en-GB"/>
        </w:rPr>
        <w:t>s of the Nineteenth Century: Creating a Tradition of Learning, Oxford, Portland/Oregon, The Littman Library of Jewish Civilization 2012, 416 S., ISBN 978 1 874774 79 2, Judaica 1/2013, 2</w:t>
      </w:r>
      <w:r w:rsidRPr="00E725DB">
        <w:rPr>
          <w:spacing w:val="-7"/>
          <w:sz w:val="24"/>
          <w:lang w:val="en-GB"/>
        </w:rPr>
        <w:t xml:space="preserve"> </w:t>
      </w:r>
      <w:r w:rsidRPr="00E725DB">
        <w:rPr>
          <w:sz w:val="24"/>
          <w:lang w:val="en-GB"/>
        </w:rPr>
        <w:t>Seiten.</w:t>
      </w:r>
    </w:p>
    <w:p w:rsidR="0075177E" w:rsidRPr="00E725DB" w:rsidRDefault="0075177E">
      <w:pPr>
        <w:spacing w:line="276" w:lineRule="auto"/>
        <w:rPr>
          <w:sz w:val="24"/>
          <w:lang w:val="en-GB"/>
        </w:rPr>
        <w:sectPr w:rsidR="0075177E" w:rsidRPr="00E725DB">
          <w:pgSz w:w="11910" w:h="16840"/>
          <w:pgMar w:top="1360" w:right="1300" w:bottom="1240" w:left="1300" w:header="0" w:footer="1040" w:gutter="0"/>
          <w:cols w:space="720"/>
        </w:sectPr>
      </w:pPr>
    </w:p>
    <w:p w:rsidR="0075177E" w:rsidRDefault="00A610B9">
      <w:pPr>
        <w:pStyle w:val="Listenabsatz"/>
        <w:numPr>
          <w:ilvl w:val="0"/>
          <w:numId w:val="1"/>
        </w:numPr>
        <w:tabs>
          <w:tab w:val="left" w:pos="825"/>
        </w:tabs>
        <w:spacing w:before="37" w:line="276" w:lineRule="auto"/>
        <w:ind w:right="289" w:hanging="360"/>
        <w:rPr>
          <w:sz w:val="24"/>
        </w:rPr>
      </w:pPr>
      <w:r>
        <w:rPr>
          <w:sz w:val="24"/>
        </w:rPr>
        <w:lastRenderedPageBreak/>
        <w:t>Gerold Necker, Humanistische Kabbala im Bar</w:t>
      </w:r>
      <w:r>
        <w:rPr>
          <w:sz w:val="24"/>
        </w:rPr>
        <w:t xml:space="preserve">ock. Leben und Werk des Abraham Cohen de Herrera, </w:t>
      </w:r>
      <w:proofErr w:type="spellStart"/>
      <w:r>
        <w:rPr>
          <w:sz w:val="24"/>
        </w:rPr>
        <w:t>Studia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Judaica</w:t>
      </w:r>
      <w:proofErr w:type="spellEnd"/>
      <w:r>
        <w:rPr>
          <w:sz w:val="24"/>
        </w:rPr>
        <w:t xml:space="preserve">. Forschungen zur Wissenschaft des Judentums 58, 298 S., ISBN 978-3-11-025220-0, </w:t>
      </w:r>
      <w:proofErr w:type="spellStart"/>
      <w:r>
        <w:rPr>
          <w:sz w:val="24"/>
        </w:rPr>
        <w:t>Judaica</w:t>
      </w:r>
      <w:proofErr w:type="spellEnd"/>
      <w:r>
        <w:rPr>
          <w:sz w:val="24"/>
        </w:rPr>
        <w:t xml:space="preserve"> 4/2014, S.</w:t>
      </w:r>
      <w:r>
        <w:rPr>
          <w:spacing w:val="-4"/>
          <w:sz w:val="24"/>
        </w:rPr>
        <w:t xml:space="preserve"> </w:t>
      </w:r>
      <w:r>
        <w:rPr>
          <w:sz w:val="24"/>
        </w:rPr>
        <w:t>425-427.</w:t>
      </w:r>
    </w:p>
    <w:p w:rsidR="0075177E" w:rsidRDefault="00A610B9">
      <w:pPr>
        <w:pStyle w:val="Listenabsatz"/>
        <w:numPr>
          <w:ilvl w:val="0"/>
          <w:numId w:val="1"/>
        </w:numPr>
        <w:tabs>
          <w:tab w:val="left" w:pos="825"/>
        </w:tabs>
        <w:spacing w:before="201" w:line="276" w:lineRule="auto"/>
        <w:ind w:right="236" w:hanging="360"/>
        <w:rPr>
          <w:sz w:val="24"/>
        </w:rPr>
      </w:pPr>
      <w:r>
        <w:rPr>
          <w:sz w:val="24"/>
        </w:rPr>
        <w:t>Karl Erich Grözinger: Jüdisches Denken. Theologie – Philosophie – Mystik. Band 4: Z</w:t>
      </w:r>
      <w:r>
        <w:rPr>
          <w:sz w:val="24"/>
        </w:rPr>
        <w:t>ionismus und Schoah, Campus-Verlag (zugleich: Wissenschaftliche Buchgesellschaft Darmstadt) Frankfurt/New York 2015, ISBN 978-3-593-39141-0; 660 Seiten, Kirche und Israel. Neukirchener Theologische Zeitschrift 31, 2/2016, S.</w:t>
      </w:r>
      <w:r>
        <w:rPr>
          <w:spacing w:val="-13"/>
          <w:sz w:val="24"/>
        </w:rPr>
        <w:t xml:space="preserve"> </w:t>
      </w:r>
      <w:r>
        <w:rPr>
          <w:sz w:val="24"/>
        </w:rPr>
        <w:t>172–175.</w:t>
      </w:r>
    </w:p>
    <w:p w:rsidR="0075177E" w:rsidRDefault="0075177E">
      <w:pPr>
        <w:pStyle w:val="Textkrper"/>
        <w:ind w:firstLine="0"/>
      </w:pPr>
    </w:p>
    <w:p w:rsidR="0075177E" w:rsidRDefault="0075177E">
      <w:pPr>
        <w:pStyle w:val="Textkrper"/>
        <w:ind w:firstLine="0"/>
      </w:pPr>
    </w:p>
    <w:p w:rsidR="0075177E" w:rsidRDefault="00A610B9">
      <w:pPr>
        <w:pStyle w:val="berschrift1"/>
        <w:numPr>
          <w:ilvl w:val="0"/>
          <w:numId w:val="5"/>
        </w:numPr>
        <w:tabs>
          <w:tab w:val="left" w:pos="518"/>
        </w:tabs>
        <w:spacing w:before="189"/>
        <w:ind w:left="517" w:hanging="401"/>
        <w:jc w:val="left"/>
      </w:pPr>
      <w:r>
        <w:rPr>
          <w:spacing w:val="-3"/>
        </w:rPr>
        <w:t>Elektronische</w:t>
      </w:r>
      <w:r>
        <w:rPr>
          <w:spacing w:val="-7"/>
        </w:rPr>
        <w:t xml:space="preserve"> </w:t>
      </w:r>
      <w:r>
        <w:rPr>
          <w:spacing w:val="-3"/>
        </w:rPr>
        <w:t>Medien</w:t>
      </w:r>
    </w:p>
    <w:p w:rsidR="0075177E" w:rsidRDefault="00A610B9">
      <w:pPr>
        <w:pStyle w:val="Listenabsatz"/>
        <w:numPr>
          <w:ilvl w:val="1"/>
          <w:numId w:val="5"/>
        </w:numPr>
        <w:tabs>
          <w:tab w:val="left" w:pos="825"/>
        </w:tabs>
        <w:spacing w:before="119" w:line="276" w:lineRule="auto"/>
        <w:ind w:left="896" w:right="357" w:hanging="360"/>
        <w:rPr>
          <w:sz w:val="24"/>
        </w:rPr>
      </w:pPr>
      <w:r>
        <w:rPr>
          <w:sz w:val="24"/>
        </w:rPr>
        <w:t xml:space="preserve">Thomas Müntzer- Ein </w:t>
      </w:r>
      <w:proofErr w:type="spellStart"/>
      <w:r>
        <w:rPr>
          <w:sz w:val="24"/>
        </w:rPr>
        <w:t>Verstörer</w:t>
      </w:r>
      <w:proofErr w:type="spellEnd"/>
      <w:r>
        <w:rPr>
          <w:sz w:val="24"/>
        </w:rPr>
        <w:t xml:space="preserve"> der Ungläubigen. Kurzfilm (Kommentar) zum DEFA- Film Thomas Münzer (1956), </w:t>
      </w:r>
      <w:proofErr w:type="spellStart"/>
      <w:r>
        <w:rPr>
          <w:sz w:val="24"/>
        </w:rPr>
        <w:t>Icestorm</w:t>
      </w:r>
      <w:proofErr w:type="spellEnd"/>
      <w:r>
        <w:rPr>
          <w:sz w:val="24"/>
        </w:rPr>
        <w:t xml:space="preserve"> Media Potsdam</w:t>
      </w:r>
      <w:r>
        <w:rPr>
          <w:spacing w:val="-10"/>
          <w:sz w:val="24"/>
        </w:rPr>
        <w:t xml:space="preserve"> </w:t>
      </w:r>
      <w:r>
        <w:rPr>
          <w:sz w:val="24"/>
        </w:rPr>
        <w:t>2005.</w:t>
      </w:r>
    </w:p>
    <w:sectPr w:rsidR="0075177E">
      <w:pgSz w:w="11910" w:h="16840"/>
      <w:pgMar w:top="1360" w:right="1300" w:bottom="1240" w:left="1300" w:header="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0B9" w:rsidRDefault="00A610B9">
      <w:r>
        <w:separator/>
      </w:r>
    </w:p>
  </w:endnote>
  <w:endnote w:type="continuationSeparator" w:id="0">
    <w:p w:rsidR="00A610B9" w:rsidRDefault="00A6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77E" w:rsidRDefault="00A610B9">
    <w:pPr>
      <w:pStyle w:val="Textkrper"/>
      <w:spacing w:line="14" w:lineRule="auto"/>
      <w:ind w:firstLine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1046480</wp:posOffset>
          </wp:positionH>
          <wp:positionV relativeFrom="page">
            <wp:posOffset>9853929</wp:posOffset>
          </wp:positionV>
          <wp:extent cx="5467350" cy="450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7350" cy="45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pt;margin-top:780.8pt;width:15.3pt;height:13.05pt;z-index:-251658240;mso-position-horizontal-relative:page;mso-position-vertical-relative:page" filled="f" stroked="f">
          <v:textbox inset="0,0,0,0">
            <w:txbxContent>
              <w:p w:rsidR="0075177E" w:rsidRDefault="00A610B9">
                <w:pPr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0B9" w:rsidRDefault="00A610B9">
      <w:r>
        <w:separator/>
      </w:r>
    </w:p>
  </w:footnote>
  <w:footnote w:type="continuationSeparator" w:id="0">
    <w:p w:rsidR="00A610B9" w:rsidRDefault="00A61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81AA1"/>
    <w:multiLevelType w:val="hybridMultilevel"/>
    <w:tmpl w:val="8542AD1A"/>
    <w:lvl w:ilvl="0" w:tplc="493ABE5E">
      <w:start w:val="1"/>
      <w:numFmt w:val="decimal"/>
      <w:lvlText w:val="%1."/>
      <w:lvlJc w:val="left"/>
      <w:pPr>
        <w:ind w:left="836" w:hanging="348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de-DE" w:eastAsia="de-DE" w:bidi="de-DE"/>
      </w:rPr>
    </w:lvl>
    <w:lvl w:ilvl="1" w:tplc="A4C22DE6">
      <w:numFmt w:val="bullet"/>
      <w:lvlText w:val="•"/>
      <w:lvlJc w:val="left"/>
      <w:pPr>
        <w:ind w:left="1686" w:hanging="348"/>
      </w:pPr>
      <w:rPr>
        <w:rFonts w:hint="default"/>
        <w:lang w:val="de-DE" w:eastAsia="de-DE" w:bidi="de-DE"/>
      </w:rPr>
    </w:lvl>
    <w:lvl w:ilvl="2" w:tplc="3A3451BE">
      <w:numFmt w:val="bullet"/>
      <w:lvlText w:val="•"/>
      <w:lvlJc w:val="left"/>
      <w:pPr>
        <w:ind w:left="2533" w:hanging="348"/>
      </w:pPr>
      <w:rPr>
        <w:rFonts w:hint="default"/>
        <w:lang w:val="de-DE" w:eastAsia="de-DE" w:bidi="de-DE"/>
      </w:rPr>
    </w:lvl>
    <w:lvl w:ilvl="3" w:tplc="65B41B0C">
      <w:numFmt w:val="bullet"/>
      <w:lvlText w:val="•"/>
      <w:lvlJc w:val="left"/>
      <w:pPr>
        <w:ind w:left="3379" w:hanging="348"/>
      </w:pPr>
      <w:rPr>
        <w:rFonts w:hint="default"/>
        <w:lang w:val="de-DE" w:eastAsia="de-DE" w:bidi="de-DE"/>
      </w:rPr>
    </w:lvl>
    <w:lvl w:ilvl="4" w:tplc="F790DF3A">
      <w:numFmt w:val="bullet"/>
      <w:lvlText w:val="•"/>
      <w:lvlJc w:val="left"/>
      <w:pPr>
        <w:ind w:left="4226" w:hanging="348"/>
      </w:pPr>
      <w:rPr>
        <w:rFonts w:hint="default"/>
        <w:lang w:val="de-DE" w:eastAsia="de-DE" w:bidi="de-DE"/>
      </w:rPr>
    </w:lvl>
    <w:lvl w:ilvl="5" w:tplc="4D007022">
      <w:numFmt w:val="bullet"/>
      <w:lvlText w:val="•"/>
      <w:lvlJc w:val="left"/>
      <w:pPr>
        <w:ind w:left="5073" w:hanging="348"/>
      </w:pPr>
      <w:rPr>
        <w:rFonts w:hint="default"/>
        <w:lang w:val="de-DE" w:eastAsia="de-DE" w:bidi="de-DE"/>
      </w:rPr>
    </w:lvl>
    <w:lvl w:ilvl="6" w:tplc="62E8C7A0">
      <w:numFmt w:val="bullet"/>
      <w:lvlText w:val="•"/>
      <w:lvlJc w:val="left"/>
      <w:pPr>
        <w:ind w:left="5919" w:hanging="348"/>
      </w:pPr>
      <w:rPr>
        <w:rFonts w:hint="default"/>
        <w:lang w:val="de-DE" w:eastAsia="de-DE" w:bidi="de-DE"/>
      </w:rPr>
    </w:lvl>
    <w:lvl w:ilvl="7" w:tplc="0082B608">
      <w:numFmt w:val="bullet"/>
      <w:lvlText w:val="•"/>
      <w:lvlJc w:val="left"/>
      <w:pPr>
        <w:ind w:left="6766" w:hanging="348"/>
      </w:pPr>
      <w:rPr>
        <w:rFonts w:hint="default"/>
        <w:lang w:val="de-DE" w:eastAsia="de-DE" w:bidi="de-DE"/>
      </w:rPr>
    </w:lvl>
    <w:lvl w:ilvl="8" w:tplc="CC321D8A">
      <w:numFmt w:val="bullet"/>
      <w:lvlText w:val="•"/>
      <w:lvlJc w:val="left"/>
      <w:pPr>
        <w:ind w:left="7613" w:hanging="348"/>
      </w:pPr>
      <w:rPr>
        <w:rFonts w:hint="default"/>
        <w:lang w:val="de-DE" w:eastAsia="de-DE" w:bidi="de-DE"/>
      </w:rPr>
    </w:lvl>
  </w:abstractNum>
  <w:abstractNum w:abstractNumId="1" w15:restartNumberingAfterBreak="0">
    <w:nsid w:val="14C8010C"/>
    <w:multiLevelType w:val="hybridMultilevel"/>
    <w:tmpl w:val="A5F2A47C"/>
    <w:lvl w:ilvl="0" w:tplc="CD30546E">
      <w:start w:val="1"/>
      <w:numFmt w:val="decimal"/>
      <w:lvlText w:val="%1."/>
      <w:lvlJc w:val="left"/>
      <w:pPr>
        <w:ind w:left="836" w:hanging="348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de-DE" w:eastAsia="de-DE" w:bidi="de-DE"/>
      </w:rPr>
    </w:lvl>
    <w:lvl w:ilvl="1" w:tplc="64FEE86E">
      <w:numFmt w:val="bullet"/>
      <w:lvlText w:val="•"/>
      <w:lvlJc w:val="left"/>
      <w:pPr>
        <w:ind w:left="1686" w:hanging="348"/>
      </w:pPr>
      <w:rPr>
        <w:rFonts w:hint="default"/>
        <w:lang w:val="de-DE" w:eastAsia="de-DE" w:bidi="de-DE"/>
      </w:rPr>
    </w:lvl>
    <w:lvl w:ilvl="2" w:tplc="84620FF2">
      <w:numFmt w:val="bullet"/>
      <w:lvlText w:val="•"/>
      <w:lvlJc w:val="left"/>
      <w:pPr>
        <w:ind w:left="2533" w:hanging="348"/>
      </w:pPr>
      <w:rPr>
        <w:rFonts w:hint="default"/>
        <w:lang w:val="de-DE" w:eastAsia="de-DE" w:bidi="de-DE"/>
      </w:rPr>
    </w:lvl>
    <w:lvl w:ilvl="3" w:tplc="0B62124A">
      <w:numFmt w:val="bullet"/>
      <w:lvlText w:val="•"/>
      <w:lvlJc w:val="left"/>
      <w:pPr>
        <w:ind w:left="3379" w:hanging="348"/>
      </w:pPr>
      <w:rPr>
        <w:rFonts w:hint="default"/>
        <w:lang w:val="de-DE" w:eastAsia="de-DE" w:bidi="de-DE"/>
      </w:rPr>
    </w:lvl>
    <w:lvl w:ilvl="4" w:tplc="FEC2045E">
      <w:numFmt w:val="bullet"/>
      <w:lvlText w:val="•"/>
      <w:lvlJc w:val="left"/>
      <w:pPr>
        <w:ind w:left="4226" w:hanging="348"/>
      </w:pPr>
      <w:rPr>
        <w:rFonts w:hint="default"/>
        <w:lang w:val="de-DE" w:eastAsia="de-DE" w:bidi="de-DE"/>
      </w:rPr>
    </w:lvl>
    <w:lvl w:ilvl="5" w:tplc="EA207DAE">
      <w:numFmt w:val="bullet"/>
      <w:lvlText w:val="•"/>
      <w:lvlJc w:val="left"/>
      <w:pPr>
        <w:ind w:left="5073" w:hanging="348"/>
      </w:pPr>
      <w:rPr>
        <w:rFonts w:hint="default"/>
        <w:lang w:val="de-DE" w:eastAsia="de-DE" w:bidi="de-DE"/>
      </w:rPr>
    </w:lvl>
    <w:lvl w:ilvl="6" w:tplc="EE7EFC22">
      <w:numFmt w:val="bullet"/>
      <w:lvlText w:val="•"/>
      <w:lvlJc w:val="left"/>
      <w:pPr>
        <w:ind w:left="5919" w:hanging="348"/>
      </w:pPr>
      <w:rPr>
        <w:rFonts w:hint="default"/>
        <w:lang w:val="de-DE" w:eastAsia="de-DE" w:bidi="de-DE"/>
      </w:rPr>
    </w:lvl>
    <w:lvl w:ilvl="7" w:tplc="3D763756">
      <w:numFmt w:val="bullet"/>
      <w:lvlText w:val="•"/>
      <w:lvlJc w:val="left"/>
      <w:pPr>
        <w:ind w:left="6766" w:hanging="348"/>
      </w:pPr>
      <w:rPr>
        <w:rFonts w:hint="default"/>
        <w:lang w:val="de-DE" w:eastAsia="de-DE" w:bidi="de-DE"/>
      </w:rPr>
    </w:lvl>
    <w:lvl w:ilvl="8" w:tplc="6C18570C">
      <w:numFmt w:val="bullet"/>
      <w:lvlText w:val="•"/>
      <w:lvlJc w:val="left"/>
      <w:pPr>
        <w:ind w:left="7613" w:hanging="348"/>
      </w:pPr>
      <w:rPr>
        <w:rFonts w:hint="default"/>
        <w:lang w:val="de-DE" w:eastAsia="de-DE" w:bidi="de-DE"/>
      </w:rPr>
    </w:lvl>
  </w:abstractNum>
  <w:abstractNum w:abstractNumId="2" w15:restartNumberingAfterBreak="0">
    <w:nsid w:val="2D85038B"/>
    <w:multiLevelType w:val="hybridMultilevel"/>
    <w:tmpl w:val="1D7C5D0A"/>
    <w:lvl w:ilvl="0" w:tplc="B0924534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100"/>
        <w:sz w:val="24"/>
        <w:szCs w:val="24"/>
        <w:lang w:val="de-DE" w:eastAsia="de-DE" w:bidi="de-DE"/>
      </w:rPr>
    </w:lvl>
    <w:lvl w:ilvl="1" w:tplc="6F66F50A">
      <w:numFmt w:val="bullet"/>
      <w:lvlText w:val="•"/>
      <w:lvlJc w:val="left"/>
      <w:pPr>
        <w:ind w:left="1686" w:hanging="348"/>
      </w:pPr>
      <w:rPr>
        <w:rFonts w:hint="default"/>
        <w:lang w:val="de-DE" w:eastAsia="de-DE" w:bidi="de-DE"/>
      </w:rPr>
    </w:lvl>
    <w:lvl w:ilvl="2" w:tplc="3962EF72">
      <w:numFmt w:val="bullet"/>
      <w:lvlText w:val="•"/>
      <w:lvlJc w:val="left"/>
      <w:pPr>
        <w:ind w:left="2533" w:hanging="348"/>
      </w:pPr>
      <w:rPr>
        <w:rFonts w:hint="default"/>
        <w:lang w:val="de-DE" w:eastAsia="de-DE" w:bidi="de-DE"/>
      </w:rPr>
    </w:lvl>
    <w:lvl w:ilvl="3" w:tplc="928A1EB0">
      <w:numFmt w:val="bullet"/>
      <w:lvlText w:val="•"/>
      <w:lvlJc w:val="left"/>
      <w:pPr>
        <w:ind w:left="3379" w:hanging="348"/>
      </w:pPr>
      <w:rPr>
        <w:rFonts w:hint="default"/>
        <w:lang w:val="de-DE" w:eastAsia="de-DE" w:bidi="de-DE"/>
      </w:rPr>
    </w:lvl>
    <w:lvl w:ilvl="4" w:tplc="C0761442">
      <w:numFmt w:val="bullet"/>
      <w:lvlText w:val="•"/>
      <w:lvlJc w:val="left"/>
      <w:pPr>
        <w:ind w:left="4226" w:hanging="348"/>
      </w:pPr>
      <w:rPr>
        <w:rFonts w:hint="default"/>
        <w:lang w:val="de-DE" w:eastAsia="de-DE" w:bidi="de-DE"/>
      </w:rPr>
    </w:lvl>
    <w:lvl w:ilvl="5" w:tplc="81EEF754">
      <w:numFmt w:val="bullet"/>
      <w:lvlText w:val="•"/>
      <w:lvlJc w:val="left"/>
      <w:pPr>
        <w:ind w:left="5073" w:hanging="348"/>
      </w:pPr>
      <w:rPr>
        <w:rFonts w:hint="default"/>
        <w:lang w:val="de-DE" w:eastAsia="de-DE" w:bidi="de-DE"/>
      </w:rPr>
    </w:lvl>
    <w:lvl w:ilvl="6" w:tplc="DBAE3552">
      <w:numFmt w:val="bullet"/>
      <w:lvlText w:val="•"/>
      <w:lvlJc w:val="left"/>
      <w:pPr>
        <w:ind w:left="5919" w:hanging="348"/>
      </w:pPr>
      <w:rPr>
        <w:rFonts w:hint="default"/>
        <w:lang w:val="de-DE" w:eastAsia="de-DE" w:bidi="de-DE"/>
      </w:rPr>
    </w:lvl>
    <w:lvl w:ilvl="7" w:tplc="08BC98DA">
      <w:numFmt w:val="bullet"/>
      <w:lvlText w:val="•"/>
      <w:lvlJc w:val="left"/>
      <w:pPr>
        <w:ind w:left="6766" w:hanging="348"/>
      </w:pPr>
      <w:rPr>
        <w:rFonts w:hint="default"/>
        <w:lang w:val="de-DE" w:eastAsia="de-DE" w:bidi="de-DE"/>
      </w:rPr>
    </w:lvl>
    <w:lvl w:ilvl="8" w:tplc="6D4C9E5A">
      <w:numFmt w:val="bullet"/>
      <w:lvlText w:val="•"/>
      <w:lvlJc w:val="left"/>
      <w:pPr>
        <w:ind w:left="7613" w:hanging="348"/>
      </w:pPr>
      <w:rPr>
        <w:rFonts w:hint="default"/>
        <w:lang w:val="de-DE" w:eastAsia="de-DE" w:bidi="de-DE"/>
      </w:rPr>
    </w:lvl>
  </w:abstractNum>
  <w:abstractNum w:abstractNumId="3" w15:restartNumberingAfterBreak="0">
    <w:nsid w:val="3C084BCD"/>
    <w:multiLevelType w:val="hybridMultilevel"/>
    <w:tmpl w:val="99549EBE"/>
    <w:lvl w:ilvl="0" w:tplc="46E06028">
      <w:start w:val="1"/>
      <w:numFmt w:val="decimal"/>
      <w:lvlText w:val="%1."/>
      <w:lvlJc w:val="left"/>
      <w:pPr>
        <w:ind w:left="836" w:hanging="348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de-DE" w:eastAsia="de-DE" w:bidi="de-DE"/>
      </w:rPr>
    </w:lvl>
    <w:lvl w:ilvl="1" w:tplc="32846796">
      <w:numFmt w:val="bullet"/>
      <w:lvlText w:val="•"/>
      <w:lvlJc w:val="left"/>
      <w:pPr>
        <w:ind w:left="1686" w:hanging="348"/>
      </w:pPr>
      <w:rPr>
        <w:rFonts w:hint="default"/>
        <w:lang w:val="de-DE" w:eastAsia="de-DE" w:bidi="de-DE"/>
      </w:rPr>
    </w:lvl>
    <w:lvl w:ilvl="2" w:tplc="5ED6BEDE">
      <w:numFmt w:val="bullet"/>
      <w:lvlText w:val="•"/>
      <w:lvlJc w:val="left"/>
      <w:pPr>
        <w:ind w:left="2533" w:hanging="348"/>
      </w:pPr>
      <w:rPr>
        <w:rFonts w:hint="default"/>
        <w:lang w:val="de-DE" w:eastAsia="de-DE" w:bidi="de-DE"/>
      </w:rPr>
    </w:lvl>
    <w:lvl w:ilvl="3" w:tplc="F59E3F84">
      <w:numFmt w:val="bullet"/>
      <w:lvlText w:val="•"/>
      <w:lvlJc w:val="left"/>
      <w:pPr>
        <w:ind w:left="3379" w:hanging="348"/>
      </w:pPr>
      <w:rPr>
        <w:rFonts w:hint="default"/>
        <w:lang w:val="de-DE" w:eastAsia="de-DE" w:bidi="de-DE"/>
      </w:rPr>
    </w:lvl>
    <w:lvl w:ilvl="4" w:tplc="097298E2">
      <w:numFmt w:val="bullet"/>
      <w:lvlText w:val="•"/>
      <w:lvlJc w:val="left"/>
      <w:pPr>
        <w:ind w:left="4226" w:hanging="348"/>
      </w:pPr>
      <w:rPr>
        <w:rFonts w:hint="default"/>
        <w:lang w:val="de-DE" w:eastAsia="de-DE" w:bidi="de-DE"/>
      </w:rPr>
    </w:lvl>
    <w:lvl w:ilvl="5" w:tplc="87F2D99E">
      <w:numFmt w:val="bullet"/>
      <w:lvlText w:val="•"/>
      <w:lvlJc w:val="left"/>
      <w:pPr>
        <w:ind w:left="5073" w:hanging="348"/>
      </w:pPr>
      <w:rPr>
        <w:rFonts w:hint="default"/>
        <w:lang w:val="de-DE" w:eastAsia="de-DE" w:bidi="de-DE"/>
      </w:rPr>
    </w:lvl>
    <w:lvl w:ilvl="6" w:tplc="2D600968">
      <w:numFmt w:val="bullet"/>
      <w:lvlText w:val="•"/>
      <w:lvlJc w:val="left"/>
      <w:pPr>
        <w:ind w:left="5919" w:hanging="348"/>
      </w:pPr>
      <w:rPr>
        <w:rFonts w:hint="default"/>
        <w:lang w:val="de-DE" w:eastAsia="de-DE" w:bidi="de-DE"/>
      </w:rPr>
    </w:lvl>
    <w:lvl w:ilvl="7" w:tplc="331C08D0">
      <w:numFmt w:val="bullet"/>
      <w:lvlText w:val="•"/>
      <w:lvlJc w:val="left"/>
      <w:pPr>
        <w:ind w:left="6766" w:hanging="348"/>
      </w:pPr>
      <w:rPr>
        <w:rFonts w:hint="default"/>
        <w:lang w:val="de-DE" w:eastAsia="de-DE" w:bidi="de-DE"/>
      </w:rPr>
    </w:lvl>
    <w:lvl w:ilvl="8" w:tplc="892AB230">
      <w:numFmt w:val="bullet"/>
      <w:lvlText w:val="•"/>
      <w:lvlJc w:val="left"/>
      <w:pPr>
        <w:ind w:left="7613" w:hanging="348"/>
      </w:pPr>
      <w:rPr>
        <w:rFonts w:hint="default"/>
        <w:lang w:val="de-DE" w:eastAsia="de-DE" w:bidi="de-DE"/>
      </w:rPr>
    </w:lvl>
  </w:abstractNum>
  <w:abstractNum w:abstractNumId="4" w15:restartNumberingAfterBreak="0">
    <w:nsid w:val="3F5276AD"/>
    <w:multiLevelType w:val="hybridMultilevel"/>
    <w:tmpl w:val="5A2E0482"/>
    <w:lvl w:ilvl="0" w:tplc="5CA0FBFC">
      <w:start w:val="1"/>
      <w:numFmt w:val="decimal"/>
      <w:lvlText w:val="%1."/>
      <w:lvlJc w:val="left"/>
      <w:pPr>
        <w:ind w:left="536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de-DE" w:eastAsia="de-DE" w:bidi="de-DE"/>
      </w:rPr>
    </w:lvl>
    <w:lvl w:ilvl="1" w:tplc="74820CB0">
      <w:numFmt w:val="bullet"/>
      <w:lvlText w:val="•"/>
      <w:lvlJc w:val="left"/>
      <w:pPr>
        <w:ind w:left="1416" w:hanging="360"/>
      </w:pPr>
      <w:rPr>
        <w:rFonts w:hint="default"/>
        <w:lang w:val="de-DE" w:eastAsia="de-DE" w:bidi="de-DE"/>
      </w:rPr>
    </w:lvl>
    <w:lvl w:ilvl="2" w:tplc="14D0C67A">
      <w:numFmt w:val="bullet"/>
      <w:lvlText w:val="•"/>
      <w:lvlJc w:val="left"/>
      <w:pPr>
        <w:ind w:left="2293" w:hanging="360"/>
      </w:pPr>
      <w:rPr>
        <w:rFonts w:hint="default"/>
        <w:lang w:val="de-DE" w:eastAsia="de-DE" w:bidi="de-DE"/>
      </w:rPr>
    </w:lvl>
    <w:lvl w:ilvl="3" w:tplc="C06208F4">
      <w:numFmt w:val="bullet"/>
      <w:lvlText w:val="•"/>
      <w:lvlJc w:val="left"/>
      <w:pPr>
        <w:ind w:left="3169" w:hanging="360"/>
      </w:pPr>
      <w:rPr>
        <w:rFonts w:hint="default"/>
        <w:lang w:val="de-DE" w:eastAsia="de-DE" w:bidi="de-DE"/>
      </w:rPr>
    </w:lvl>
    <w:lvl w:ilvl="4" w:tplc="D3D400CA">
      <w:numFmt w:val="bullet"/>
      <w:lvlText w:val="•"/>
      <w:lvlJc w:val="left"/>
      <w:pPr>
        <w:ind w:left="4046" w:hanging="360"/>
      </w:pPr>
      <w:rPr>
        <w:rFonts w:hint="default"/>
        <w:lang w:val="de-DE" w:eastAsia="de-DE" w:bidi="de-DE"/>
      </w:rPr>
    </w:lvl>
    <w:lvl w:ilvl="5" w:tplc="9324395E">
      <w:numFmt w:val="bullet"/>
      <w:lvlText w:val="•"/>
      <w:lvlJc w:val="left"/>
      <w:pPr>
        <w:ind w:left="4923" w:hanging="360"/>
      </w:pPr>
      <w:rPr>
        <w:rFonts w:hint="default"/>
        <w:lang w:val="de-DE" w:eastAsia="de-DE" w:bidi="de-DE"/>
      </w:rPr>
    </w:lvl>
    <w:lvl w:ilvl="6" w:tplc="48CAD3B8">
      <w:numFmt w:val="bullet"/>
      <w:lvlText w:val="•"/>
      <w:lvlJc w:val="left"/>
      <w:pPr>
        <w:ind w:left="5799" w:hanging="360"/>
      </w:pPr>
      <w:rPr>
        <w:rFonts w:hint="default"/>
        <w:lang w:val="de-DE" w:eastAsia="de-DE" w:bidi="de-DE"/>
      </w:rPr>
    </w:lvl>
    <w:lvl w:ilvl="7" w:tplc="CD0CC620">
      <w:numFmt w:val="bullet"/>
      <w:lvlText w:val="•"/>
      <w:lvlJc w:val="left"/>
      <w:pPr>
        <w:ind w:left="6676" w:hanging="360"/>
      </w:pPr>
      <w:rPr>
        <w:rFonts w:hint="default"/>
        <w:lang w:val="de-DE" w:eastAsia="de-DE" w:bidi="de-DE"/>
      </w:rPr>
    </w:lvl>
    <w:lvl w:ilvl="8" w:tplc="6C28BB8A">
      <w:numFmt w:val="bullet"/>
      <w:lvlText w:val="•"/>
      <w:lvlJc w:val="left"/>
      <w:pPr>
        <w:ind w:left="7553" w:hanging="360"/>
      </w:pPr>
      <w:rPr>
        <w:rFonts w:hint="default"/>
        <w:lang w:val="de-DE" w:eastAsia="de-DE" w:bidi="de-DE"/>
      </w:rPr>
    </w:lvl>
  </w:abstractNum>
  <w:abstractNum w:abstractNumId="5" w15:restartNumberingAfterBreak="0">
    <w:nsid w:val="676B3D8E"/>
    <w:multiLevelType w:val="hybridMultilevel"/>
    <w:tmpl w:val="6B9CB1E2"/>
    <w:lvl w:ilvl="0" w:tplc="9BFA5A7C">
      <w:start w:val="1"/>
      <w:numFmt w:val="upperRoman"/>
      <w:lvlText w:val="%1."/>
      <w:lvlJc w:val="left"/>
      <w:pPr>
        <w:ind w:left="298" w:hanging="183"/>
        <w:jc w:val="right"/>
      </w:pPr>
      <w:rPr>
        <w:rFonts w:hint="default"/>
        <w:spacing w:val="-1"/>
        <w:w w:val="99"/>
        <w:lang w:val="de-DE" w:eastAsia="de-DE" w:bidi="de-DE"/>
      </w:rPr>
    </w:lvl>
    <w:lvl w:ilvl="1" w:tplc="D908B8A2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100"/>
        <w:sz w:val="24"/>
        <w:szCs w:val="24"/>
        <w:lang w:val="de-DE" w:eastAsia="de-DE" w:bidi="de-DE"/>
      </w:rPr>
    </w:lvl>
    <w:lvl w:ilvl="2" w:tplc="CBBC6BB4">
      <w:numFmt w:val="bullet"/>
      <w:lvlText w:val="•"/>
      <w:lvlJc w:val="left"/>
      <w:pPr>
        <w:ind w:left="900" w:hanging="348"/>
      </w:pPr>
      <w:rPr>
        <w:rFonts w:hint="default"/>
        <w:lang w:val="de-DE" w:eastAsia="de-DE" w:bidi="de-DE"/>
      </w:rPr>
    </w:lvl>
    <w:lvl w:ilvl="3" w:tplc="410265A2">
      <w:numFmt w:val="bullet"/>
      <w:lvlText w:val="•"/>
      <w:lvlJc w:val="left"/>
      <w:pPr>
        <w:ind w:left="1950" w:hanging="348"/>
      </w:pPr>
      <w:rPr>
        <w:rFonts w:hint="default"/>
        <w:lang w:val="de-DE" w:eastAsia="de-DE" w:bidi="de-DE"/>
      </w:rPr>
    </w:lvl>
    <w:lvl w:ilvl="4" w:tplc="8E5E1FAE">
      <w:numFmt w:val="bullet"/>
      <w:lvlText w:val="•"/>
      <w:lvlJc w:val="left"/>
      <w:pPr>
        <w:ind w:left="3001" w:hanging="348"/>
      </w:pPr>
      <w:rPr>
        <w:rFonts w:hint="default"/>
        <w:lang w:val="de-DE" w:eastAsia="de-DE" w:bidi="de-DE"/>
      </w:rPr>
    </w:lvl>
    <w:lvl w:ilvl="5" w:tplc="D6EE02EA">
      <w:numFmt w:val="bullet"/>
      <w:lvlText w:val="•"/>
      <w:lvlJc w:val="left"/>
      <w:pPr>
        <w:ind w:left="4052" w:hanging="348"/>
      </w:pPr>
      <w:rPr>
        <w:rFonts w:hint="default"/>
        <w:lang w:val="de-DE" w:eastAsia="de-DE" w:bidi="de-DE"/>
      </w:rPr>
    </w:lvl>
    <w:lvl w:ilvl="6" w:tplc="1DD0F8B0">
      <w:numFmt w:val="bullet"/>
      <w:lvlText w:val="•"/>
      <w:lvlJc w:val="left"/>
      <w:pPr>
        <w:ind w:left="5103" w:hanging="348"/>
      </w:pPr>
      <w:rPr>
        <w:rFonts w:hint="default"/>
        <w:lang w:val="de-DE" w:eastAsia="de-DE" w:bidi="de-DE"/>
      </w:rPr>
    </w:lvl>
    <w:lvl w:ilvl="7" w:tplc="2062D62A">
      <w:numFmt w:val="bullet"/>
      <w:lvlText w:val="•"/>
      <w:lvlJc w:val="left"/>
      <w:pPr>
        <w:ind w:left="6154" w:hanging="348"/>
      </w:pPr>
      <w:rPr>
        <w:rFonts w:hint="default"/>
        <w:lang w:val="de-DE" w:eastAsia="de-DE" w:bidi="de-DE"/>
      </w:rPr>
    </w:lvl>
    <w:lvl w:ilvl="8" w:tplc="C1A42C36">
      <w:numFmt w:val="bullet"/>
      <w:lvlText w:val="•"/>
      <w:lvlJc w:val="left"/>
      <w:pPr>
        <w:ind w:left="7204" w:hanging="348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77E"/>
    <w:rsid w:val="0075177E"/>
    <w:rsid w:val="00A610B9"/>
    <w:rsid w:val="00E7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491493"/>
  <w15:docId w15:val="{9AF53D73-E55C-4C09-A7BF-32A2E5EE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spacing w:before="1"/>
      <w:ind w:left="479" w:hanging="401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berschrift2">
    <w:name w:val="heading 2"/>
    <w:basedOn w:val="Standard"/>
    <w:uiPriority w:val="9"/>
    <w:unhideWhenUsed/>
    <w:qFormat/>
    <w:pPr>
      <w:ind w:left="116" w:hanging="307"/>
      <w:outlineLvl w:val="1"/>
    </w:pPr>
    <w:rPr>
      <w:rFonts w:ascii="Calibri Light" w:eastAsia="Calibri Light" w:hAnsi="Calibri Light" w:cs="Calibri Light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hanging="360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836" w:hanging="360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E725D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25D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72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4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rgon-verlag.de/theologie-religionswissenschaft/judentum---christentum---islam/index.php" TargetMode="External"/><Relationship Id="rId12" Type="http://schemas.openxmlformats.org/officeDocument/2006/relationships/hyperlink" Target="https://www.bibelwissenschaft.de/stichwort/646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elwissenschaft.de/de/stichwort/1118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belwissenschaft.de/stichwort/152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elwissenschaft.de/stichwort/2772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2654</Words>
  <Characters>16725</Characters>
  <Application>Microsoft Office Word</Application>
  <DocSecurity>0</DocSecurity>
  <Lines>139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Talabardon</dc:creator>
  <cp:lastModifiedBy>Jutta Andrea Böhmer</cp:lastModifiedBy>
  <cp:revision>2</cp:revision>
  <dcterms:created xsi:type="dcterms:W3CDTF">2018-11-08T07:28:00Z</dcterms:created>
  <dcterms:modified xsi:type="dcterms:W3CDTF">2018-12-11T17:11:00Z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2018-11-08T00:00:00Z</vt:filetime>
  </property>
</Properties>
</file>