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BD" w:rsidRDefault="003F45BD" w:rsidP="003F45BD">
      <w:pPr>
        <w:rPr>
          <w:rFonts w:ascii="Segoe UI" w:eastAsia="Times New Roman" w:hAnsi="Segoe UI" w:cs="Segoe UI"/>
          <w:b/>
          <w:bCs/>
          <w:kern w:val="32"/>
          <w:sz w:val="24"/>
          <w:szCs w:val="32"/>
        </w:rPr>
      </w:pPr>
      <w:r>
        <w:rPr>
          <w:rFonts w:ascii="Segoe UI" w:eastAsia="Times New Roman" w:hAnsi="Segoe UI" w:cs="Segoe UI"/>
          <w:b/>
          <w:bCs/>
          <w:kern w:val="32"/>
          <w:sz w:val="24"/>
          <w:szCs w:val="32"/>
        </w:rPr>
        <w:t>Forschungsprojekt</w:t>
      </w:r>
    </w:p>
    <w:p w:rsidR="003F45BD" w:rsidRDefault="003F45BD" w:rsidP="003F45BD">
      <w:pPr>
        <w:rPr>
          <w:rFonts w:ascii="Segoe UI" w:eastAsia="Times New Roman" w:hAnsi="Segoe UI" w:cs="Segoe UI"/>
          <w:b/>
          <w:bCs/>
          <w:kern w:val="32"/>
          <w:sz w:val="24"/>
          <w:szCs w:val="32"/>
        </w:rPr>
      </w:pPr>
    </w:p>
    <w:p w:rsidR="003F45BD" w:rsidRDefault="003F45BD" w:rsidP="003F45BD">
      <w:pPr>
        <w:rPr>
          <w:rFonts w:ascii="Segoe UI" w:eastAsia="Times New Roman" w:hAnsi="Segoe UI" w:cs="Segoe UI"/>
          <w:b/>
          <w:bCs/>
          <w:kern w:val="32"/>
          <w:sz w:val="24"/>
          <w:szCs w:val="32"/>
        </w:rPr>
      </w:pPr>
      <w:r>
        <w:rPr>
          <w:rFonts w:ascii="Segoe UI" w:eastAsia="Times New Roman" w:hAnsi="Segoe UI" w:cs="Segoe UI"/>
          <w:b/>
          <w:bCs/>
          <w:kern w:val="32"/>
          <w:sz w:val="24"/>
          <w:szCs w:val="32"/>
        </w:rPr>
        <w:t xml:space="preserve">Die Leserlichkeit der Handschrift von Schreibanfängern. </w:t>
      </w:r>
    </w:p>
    <w:p w:rsidR="003F45BD" w:rsidRDefault="003F45BD" w:rsidP="003F45BD">
      <w:pPr>
        <w:rPr>
          <w:rFonts w:ascii="Segoe UI" w:eastAsia="Times New Roman" w:hAnsi="Segoe UI" w:cs="Segoe UI"/>
          <w:b/>
          <w:bCs/>
          <w:kern w:val="32"/>
          <w:sz w:val="24"/>
          <w:szCs w:val="32"/>
        </w:rPr>
      </w:pPr>
      <w:r>
        <w:rPr>
          <w:rFonts w:ascii="Segoe UI" w:eastAsia="Times New Roman" w:hAnsi="Segoe UI" w:cs="Segoe UI"/>
          <w:b/>
          <w:bCs/>
          <w:kern w:val="32"/>
          <w:sz w:val="24"/>
          <w:szCs w:val="32"/>
        </w:rPr>
        <w:t>Eine empirische Studie zur Erfassung und Bedeutung der Leserlichkeit.</w:t>
      </w:r>
    </w:p>
    <w:p w:rsidR="003F45BD" w:rsidRDefault="003F45BD" w:rsidP="003F45BD">
      <w:pPr>
        <w:rPr>
          <w:rFonts w:ascii="Segoe UI" w:eastAsia="Times New Roman" w:hAnsi="Segoe UI" w:cs="Segoe UI"/>
          <w:b/>
          <w:bCs/>
          <w:kern w:val="32"/>
          <w:sz w:val="24"/>
          <w:szCs w:val="32"/>
        </w:rPr>
      </w:pPr>
    </w:p>
    <w:p w:rsidR="003F45BD" w:rsidRDefault="003F45BD" w:rsidP="003F45BD">
      <w:pPr>
        <w:rPr>
          <w:rFonts w:ascii="Segoe UI" w:eastAsia="Times New Roman" w:hAnsi="Segoe UI" w:cs="Segoe UI"/>
          <w:sz w:val="22"/>
          <w:szCs w:val="18"/>
        </w:rPr>
      </w:pPr>
      <w:r w:rsidRPr="003F45BD">
        <w:rPr>
          <w:rFonts w:ascii="Segoe UI" w:eastAsia="Times New Roman" w:hAnsi="Segoe UI" w:cs="Segoe UI"/>
          <w:sz w:val="22"/>
          <w:szCs w:val="18"/>
        </w:rPr>
        <w:t>Die Leserlichkeit</w:t>
      </w:r>
      <w:r w:rsidRPr="003F45BD">
        <w:rPr>
          <w:rFonts w:ascii="Segoe UI" w:eastAsia="Times New Roman" w:hAnsi="Segoe UI" w:cs="Segoe UI"/>
          <w:sz w:val="22"/>
          <w:szCs w:val="18"/>
          <w:vertAlign w:val="superscript"/>
        </w:rPr>
        <w:footnoteReference w:id="1"/>
      </w:r>
      <w:r w:rsidRPr="003F45BD">
        <w:rPr>
          <w:rFonts w:ascii="Segoe UI" w:eastAsia="Times New Roman" w:hAnsi="Segoe UI" w:cs="Segoe UI"/>
          <w:sz w:val="22"/>
          <w:szCs w:val="18"/>
        </w:rPr>
        <w:t xml:space="preserve"> der Handschrift – als ein Merkmal des Produkts der graphomotorischen Fähigkeiten – wurde in ihrer Bedeutung für zahlreichen Facetten der Schreibkompetenz im Anfangsunterricht bislang unzureichend untersucht, obgleich theoretisch konzipierte und empirisch begründete Argumentationen für eine besondere Beachtung zu Beginn des Schreiblernprozesses plädieren. Auch fordern die Bildungsstandards im Fach Deutsch für den Primarbereich: Die Kinder sollen „eine gut lesbare [präzise: leserliche; A.R.] Handschrift flüssig schreiben“ (KMK 2004, S. 10). </w:t>
      </w:r>
    </w:p>
    <w:p w:rsidR="00512C7C" w:rsidRPr="003F45BD" w:rsidRDefault="00512C7C" w:rsidP="003F45BD">
      <w:pPr>
        <w:rPr>
          <w:rFonts w:ascii="Segoe UI" w:eastAsia="Times New Roman" w:hAnsi="Segoe UI" w:cs="Segoe UI"/>
          <w:sz w:val="22"/>
          <w:szCs w:val="18"/>
        </w:rPr>
      </w:pPr>
      <w:r w:rsidRPr="00512C7C">
        <w:rPr>
          <w:rFonts w:ascii="Segoe UI" w:eastAsia="Times New Roman" w:hAnsi="Segoe UI" w:cs="Segoe UI"/>
          <w:sz w:val="22"/>
          <w:szCs w:val="18"/>
        </w:rPr>
        <w:t>Die in dieser Untersuchung empirisch-quantitativ analysierten Schreibprodukte stammen aus der Längsschnittstudie PERLE („Persönlichkeits- und Lernentwicklung von Grundschulkindern“, GREB et al., 2009) und wurden im Rahmen des Videomoduls Deutsch im März der Klassenstufe 1 erhoben. Insgesamt können 610 Texte zur Analyse herangezogen werden (37 Klassen, 20 Schulen, ostdeutsche Bundesländer; Alter: 7.1 Jahre (SD = .40), 46,1 % Jungen).</w:t>
      </w:r>
    </w:p>
    <w:p w:rsidR="00512C7C" w:rsidRDefault="00BF5230" w:rsidP="003F45BD">
      <w:pPr>
        <w:rPr>
          <w:rFonts w:ascii="Segoe UI" w:eastAsia="Times New Roman" w:hAnsi="Segoe UI" w:cs="Segoe UI"/>
          <w:sz w:val="22"/>
          <w:szCs w:val="18"/>
        </w:rPr>
      </w:pPr>
      <w:r>
        <w:rPr>
          <w:rFonts w:ascii="Segoe UI" w:eastAsia="Times New Roman" w:hAnsi="Segoe UI" w:cs="Segoe UI"/>
          <w:sz w:val="22"/>
          <w:szCs w:val="18"/>
        </w:rPr>
        <w:t xml:space="preserve">Im Rahmen des Forschungsprojekts wurde ein für Forschung und Unterrichtspraxis handhabbares und zugleich empirisch evaluiertes Instrument zur </w:t>
      </w:r>
      <w:r w:rsidRPr="00BF5230">
        <w:rPr>
          <w:rFonts w:ascii="Segoe UI" w:eastAsia="Times New Roman" w:hAnsi="Segoe UI" w:cs="Segoe UI"/>
          <w:sz w:val="22"/>
          <w:szCs w:val="18"/>
        </w:rPr>
        <w:t>holistische</w:t>
      </w:r>
      <w:r>
        <w:rPr>
          <w:rFonts w:ascii="Segoe UI" w:eastAsia="Times New Roman" w:hAnsi="Segoe UI" w:cs="Segoe UI"/>
          <w:sz w:val="22"/>
          <w:szCs w:val="18"/>
        </w:rPr>
        <w:t>n</w:t>
      </w:r>
      <w:r w:rsidRPr="00BF5230">
        <w:rPr>
          <w:rFonts w:ascii="Segoe UI" w:eastAsia="Times New Roman" w:hAnsi="Segoe UI" w:cs="Segoe UI"/>
          <w:sz w:val="22"/>
          <w:szCs w:val="18"/>
        </w:rPr>
        <w:t xml:space="preserve"> sowie </w:t>
      </w:r>
      <w:proofErr w:type="spellStart"/>
      <w:r w:rsidRPr="00BF5230">
        <w:rPr>
          <w:rFonts w:ascii="Segoe UI" w:eastAsia="Times New Roman" w:hAnsi="Segoe UI" w:cs="Segoe UI"/>
          <w:sz w:val="22"/>
          <w:szCs w:val="18"/>
        </w:rPr>
        <w:t>kriterial</w:t>
      </w:r>
      <w:r>
        <w:rPr>
          <w:rFonts w:ascii="Segoe UI" w:eastAsia="Times New Roman" w:hAnsi="Segoe UI" w:cs="Segoe UI"/>
          <w:sz w:val="22"/>
          <w:szCs w:val="18"/>
        </w:rPr>
        <w:t>en</w:t>
      </w:r>
      <w:proofErr w:type="spellEnd"/>
      <w:r w:rsidRPr="00BF5230">
        <w:rPr>
          <w:rFonts w:ascii="Segoe UI" w:eastAsia="Times New Roman" w:hAnsi="Segoe UI" w:cs="Segoe UI"/>
          <w:sz w:val="22"/>
          <w:szCs w:val="18"/>
        </w:rPr>
        <w:t xml:space="preserve"> </w:t>
      </w:r>
      <w:r>
        <w:rPr>
          <w:rFonts w:ascii="Segoe UI" w:eastAsia="Times New Roman" w:hAnsi="Segoe UI" w:cs="Segoe UI"/>
          <w:sz w:val="22"/>
          <w:szCs w:val="18"/>
        </w:rPr>
        <w:t xml:space="preserve">Erfassung der Leserlichkeit der Handschrift von Schreibanfängern </w:t>
      </w:r>
      <w:r w:rsidRPr="00BF5230">
        <w:rPr>
          <w:rFonts w:ascii="Segoe UI" w:eastAsia="Times New Roman" w:hAnsi="Segoe UI" w:cs="Segoe UI"/>
          <w:sz w:val="22"/>
          <w:szCs w:val="18"/>
        </w:rPr>
        <w:t xml:space="preserve">induktiv-deduktiv </w:t>
      </w:r>
      <w:r>
        <w:rPr>
          <w:rFonts w:ascii="Segoe UI" w:eastAsia="Times New Roman" w:hAnsi="Segoe UI" w:cs="Segoe UI"/>
          <w:sz w:val="22"/>
          <w:szCs w:val="18"/>
        </w:rPr>
        <w:t xml:space="preserve">entwickelt. </w:t>
      </w:r>
      <w:r w:rsidR="00512C7C">
        <w:rPr>
          <w:rFonts w:ascii="Segoe UI" w:eastAsia="Times New Roman" w:hAnsi="Segoe UI" w:cs="Segoe UI"/>
          <w:sz w:val="22"/>
          <w:szCs w:val="18"/>
        </w:rPr>
        <w:t>Zu</w:t>
      </w:r>
      <w:r w:rsidR="00D240BF">
        <w:rPr>
          <w:rFonts w:ascii="Segoe UI" w:eastAsia="Times New Roman" w:hAnsi="Segoe UI" w:cs="Segoe UI"/>
          <w:sz w:val="22"/>
          <w:szCs w:val="18"/>
        </w:rPr>
        <w:t>r</w:t>
      </w:r>
      <w:bookmarkStart w:id="0" w:name="_GoBack"/>
      <w:bookmarkEnd w:id="0"/>
      <w:r w:rsidR="00512C7C">
        <w:rPr>
          <w:rFonts w:ascii="Segoe UI" w:eastAsia="Times New Roman" w:hAnsi="Segoe UI" w:cs="Segoe UI"/>
          <w:sz w:val="22"/>
          <w:szCs w:val="18"/>
        </w:rPr>
        <w:t xml:space="preserve"> Analyse der Bedeutung der Leserlichkeit kann auf Daten zu umfangreichen individuellen und familiären Bedingungen sowie didaktischen und schulbezogenen</w:t>
      </w:r>
      <w:r w:rsidRPr="00BF5230">
        <w:rPr>
          <w:rFonts w:ascii="Segoe UI" w:eastAsia="Times New Roman" w:hAnsi="Segoe UI" w:cs="Segoe UI"/>
          <w:sz w:val="22"/>
          <w:szCs w:val="18"/>
        </w:rPr>
        <w:t xml:space="preserve"> Voraussetzungen </w:t>
      </w:r>
      <w:r w:rsidR="00512C7C">
        <w:rPr>
          <w:rFonts w:ascii="Segoe UI" w:eastAsia="Times New Roman" w:hAnsi="Segoe UI" w:cs="Segoe UI"/>
          <w:sz w:val="22"/>
          <w:szCs w:val="18"/>
        </w:rPr>
        <w:t xml:space="preserve">zurückgegriffen werden. </w:t>
      </w:r>
    </w:p>
    <w:p w:rsidR="00BF5230" w:rsidRDefault="00BF5230" w:rsidP="003F45BD"/>
    <w:sectPr w:rsidR="00BF52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7C" w:rsidRDefault="00512C7C" w:rsidP="003F45BD">
      <w:r>
        <w:separator/>
      </w:r>
    </w:p>
  </w:endnote>
  <w:endnote w:type="continuationSeparator" w:id="0">
    <w:p w:rsidR="00512C7C" w:rsidRDefault="00512C7C" w:rsidP="003F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7C" w:rsidRDefault="00512C7C" w:rsidP="003F45BD">
      <w:r>
        <w:separator/>
      </w:r>
    </w:p>
  </w:footnote>
  <w:footnote w:type="continuationSeparator" w:id="0">
    <w:p w:rsidR="00512C7C" w:rsidRDefault="00512C7C" w:rsidP="003F45BD">
      <w:r>
        <w:continuationSeparator/>
      </w:r>
    </w:p>
  </w:footnote>
  <w:footnote w:id="1">
    <w:p w:rsidR="00512C7C" w:rsidRDefault="00512C7C" w:rsidP="003F45BD">
      <w:pPr>
        <w:pStyle w:val="Funotentext"/>
      </w:pPr>
      <w:r>
        <w:rPr>
          <w:rStyle w:val="Funotenzeichen"/>
        </w:rPr>
        <w:footnoteRef/>
      </w:r>
      <w:r>
        <w:t xml:space="preserve"> </w:t>
      </w:r>
      <w:r w:rsidRPr="00C6636F">
        <w:t xml:space="preserve">Der zentrale Begriff der „Leserlichkeit“ (engl.: </w:t>
      </w:r>
      <w:proofErr w:type="spellStart"/>
      <w:r w:rsidRPr="00C6636F">
        <w:t>legibility</w:t>
      </w:r>
      <w:proofErr w:type="spellEnd"/>
      <w:r w:rsidRPr="00C6636F">
        <w:t>) darf nicht verwechselt werden mit dem Begriff der „Lesba</w:t>
      </w:r>
      <w:r>
        <w:t xml:space="preserve">rkeit“ (engl.: </w:t>
      </w:r>
      <w:proofErr w:type="spellStart"/>
      <w:r>
        <w:t>readability</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140FA"/>
    <w:multiLevelType w:val="hybridMultilevel"/>
    <w:tmpl w:val="F148F55C"/>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62DF4F83"/>
    <w:multiLevelType w:val="hybridMultilevel"/>
    <w:tmpl w:val="B8AC32AE"/>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BD"/>
    <w:rsid w:val="002122B5"/>
    <w:rsid w:val="003F45BD"/>
    <w:rsid w:val="004D7AD9"/>
    <w:rsid w:val="00512C7C"/>
    <w:rsid w:val="00650B28"/>
    <w:rsid w:val="008E0FA8"/>
    <w:rsid w:val="00BF5230"/>
    <w:rsid w:val="00D240BF"/>
    <w:rsid w:val="00F50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2B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qFormat/>
    <w:rsid w:val="00650B28"/>
    <w:pPr>
      <w:spacing w:line="480" w:lineRule="auto"/>
    </w:pPr>
    <w:rPr>
      <w:rFonts w:eastAsia="Times New Roman"/>
      <w:sz w:val="24"/>
      <w:szCs w:val="24"/>
      <w:lang w:eastAsia="de-DE"/>
    </w:rPr>
  </w:style>
  <w:style w:type="paragraph" w:styleId="Funotentext">
    <w:name w:val="footnote text"/>
    <w:basedOn w:val="Standard"/>
    <w:link w:val="FunotentextZchn"/>
    <w:uiPriority w:val="99"/>
    <w:unhideWhenUsed/>
    <w:rsid w:val="003F45BD"/>
    <w:rPr>
      <w:rFonts w:ascii="Segoe UI" w:eastAsia="Times New Roman" w:hAnsi="Segoe UI" w:cs="Segoe UI"/>
    </w:rPr>
  </w:style>
  <w:style w:type="character" w:customStyle="1" w:styleId="FunotentextZchn">
    <w:name w:val="Fußnotentext Zchn"/>
    <w:basedOn w:val="Absatz-Standardschriftart"/>
    <w:link w:val="Funotentext"/>
    <w:uiPriority w:val="99"/>
    <w:rsid w:val="003F45BD"/>
    <w:rPr>
      <w:rFonts w:ascii="Segoe UI" w:eastAsia="Times New Roman" w:hAnsi="Segoe UI" w:cs="Segoe UI"/>
    </w:rPr>
  </w:style>
  <w:style w:type="character" w:styleId="Funotenzeichen">
    <w:name w:val="footnote reference"/>
    <w:basedOn w:val="Absatz-Standardschriftart"/>
    <w:uiPriority w:val="99"/>
    <w:unhideWhenUsed/>
    <w:rsid w:val="003F45B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2B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qFormat/>
    <w:rsid w:val="00650B28"/>
    <w:pPr>
      <w:spacing w:line="480" w:lineRule="auto"/>
    </w:pPr>
    <w:rPr>
      <w:rFonts w:eastAsia="Times New Roman"/>
      <w:sz w:val="24"/>
      <w:szCs w:val="24"/>
      <w:lang w:eastAsia="de-DE"/>
    </w:rPr>
  </w:style>
  <w:style w:type="paragraph" w:styleId="Funotentext">
    <w:name w:val="footnote text"/>
    <w:basedOn w:val="Standard"/>
    <w:link w:val="FunotentextZchn"/>
    <w:uiPriority w:val="99"/>
    <w:unhideWhenUsed/>
    <w:rsid w:val="003F45BD"/>
    <w:rPr>
      <w:rFonts w:ascii="Segoe UI" w:eastAsia="Times New Roman" w:hAnsi="Segoe UI" w:cs="Segoe UI"/>
    </w:rPr>
  </w:style>
  <w:style w:type="character" w:customStyle="1" w:styleId="FunotentextZchn">
    <w:name w:val="Fußnotentext Zchn"/>
    <w:basedOn w:val="Absatz-Standardschriftart"/>
    <w:link w:val="Funotentext"/>
    <w:uiPriority w:val="99"/>
    <w:rsid w:val="003F45BD"/>
    <w:rPr>
      <w:rFonts w:ascii="Segoe UI" w:eastAsia="Times New Roman" w:hAnsi="Segoe UI" w:cs="Segoe UI"/>
    </w:rPr>
  </w:style>
  <w:style w:type="character" w:styleId="Funotenzeichen">
    <w:name w:val="footnote reference"/>
    <w:basedOn w:val="Absatz-Standardschriftart"/>
    <w:uiPriority w:val="99"/>
    <w:unhideWhenUsed/>
    <w:rsid w:val="003F45B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cp:lastModifiedBy>
  <cp:revision>2</cp:revision>
  <dcterms:created xsi:type="dcterms:W3CDTF">2017-09-07T08:40:00Z</dcterms:created>
  <dcterms:modified xsi:type="dcterms:W3CDTF">2017-09-07T09:10:00Z</dcterms:modified>
</cp:coreProperties>
</file>